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2178" w14:textId="2F80890C" w:rsidR="009E723D" w:rsidRPr="00AF7FE9" w:rsidRDefault="00C51072" w:rsidP="00D971B5">
      <w:pPr>
        <w:jc w:val="center"/>
        <w:rPr>
          <w:b/>
          <w:sz w:val="21"/>
          <w:szCs w:val="21"/>
        </w:rPr>
      </w:pPr>
      <w:bookmarkStart w:id="0" w:name="_GoBack"/>
      <w:bookmarkEnd w:id="0"/>
      <w:r>
        <w:rPr>
          <w:b/>
          <w:sz w:val="21"/>
          <w:szCs w:val="21"/>
        </w:rPr>
        <w:t>MEMORANDUM OF UNDERSTANDING</w:t>
      </w:r>
    </w:p>
    <w:p w14:paraId="5ED8C36E" w14:textId="77777777" w:rsidR="0011426C" w:rsidRPr="00AF7FE9" w:rsidRDefault="0011426C" w:rsidP="00D971B5">
      <w:pPr>
        <w:jc w:val="center"/>
        <w:rPr>
          <w:b/>
          <w:sz w:val="21"/>
          <w:szCs w:val="21"/>
        </w:rPr>
      </w:pPr>
      <w:r w:rsidRPr="00AF7FE9">
        <w:rPr>
          <w:b/>
          <w:sz w:val="21"/>
          <w:szCs w:val="21"/>
        </w:rPr>
        <w:t>BETWEEN</w:t>
      </w:r>
    </w:p>
    <w:p w14:paraId="3CCE3185" w14:textId="77777777" w:rsidR="0011426C" w:rsidRPr="00AF7FE9" w:rsidRDefault="0011426C" w:rsidP="00D971B5">
      <w:pPr>
        <w:jc w:val="center"/>
        <w:rPr>
          <w:b/>
          <w:sz w:val="21"/>
          <w:szCs w:val="21"/>
        </w:rPr>
      </w:pPr>
      <w:r w:rsidRPr="00AF7FE9">
        <w:rPr>
          <w:b/>
          <w:sz w:val="21"/>
          <w:szCs w:val="21"/>
        </w:rPr>
        <w:t>THE BALTIMORE CITY BOARD OF SCHOOL COMMISSIONERS</w:t>
      </w:r>
    </w:p>
    <w:p w14:paraId="4D4E9DFF" w14:textId="77777777" w:rsidR="0011426C" w:rsidRPr="00AF7FE9" w:rsidRDefault="0011426C" w:rsidP="00D971B5">
      <w:pPr>
        <w:jc w:val="center"/>
        <w:rPr>
          <w:b/>
          <w:sz w:val="21"/>
          <w:szCs w:val="21"/>
        </w:rPr>
      </w:pPr>
      <w:r w:rsidRPr="00AF7FE9">
        <w:rPr>
          <w:b/>
          <w:sz w:val="21"/>
          <w:szCs w:val="21"/>
        </w:rPr>
        <w:t>AND</w:t>
      </w:r>
    </w:p>
    <w:p w14:paraId="5C1021F1" w14:textId="76E989A7" w:rsidR="0011426C" w:rsidRPr="00B26663" w:rsidRDefault="00A519BD" w:rsidP="00D971B5">
      <w:pPr>
        <w:jc w:val="center"/>
        <w:rPr>
          <w:b/>
          <w:sz w:val="21"/>
          <w:szCs w:val="21"/>
        </w:rPr>
      </w:pPr>
      <w:r w:rsidRPr="00B26663">
        <w:rPr>
          <w:b/>
          <w:kern w:val="24"/>
          <w:sz w:val="21"/>
          <w:szCs w:val="21"/>
          <w:highlight w:val="yellow"/>
        </w:rPr>
        <w:t>[insert name of other party]</w:t>
      </w:r>
    </w:p>
    <w:p w14:paraId="2351ED38" w14:textId="77777777" w:rsidR="00E55AFD" w:rsidRPr="00AF7FE9" w:rsidRDefault="00E55AFD" w:rsidP="00D971B5">
      <w:pPr>
        <w:jc w:val="both"/>
        <w:rPr>
          <w:kern w:val="24"/>
          <w:sz w:val="21"/>
          <w:szCs w:val="21"/>
        </w:rPr>
      </w:pPr>
    </w:p>
    <w:p w14:paraId="62A2720B" w14:textId="71327E26" w:rsidR="0011426C" w:rsidRPr="00AF7FE9" w:rsidRDefault="0011426C" w:rsidP="00D971B5">
      <w:pPr>
        <w:jc w:val="both"/>
        <w:rPr>
          <w:kern w:val="24"/>
          <w:sz w:val="21"/>
          <w:szCs w:val="21"/>
        </w:rPr>
      </w:pPr>
      <w:r w:rsidRPr="00AF7FE9">
        <w:rPr>
          <w:kern w:val="24"/>
          <w:sz w:val="21"/>
          <w:szCs w:val="21"/>
        </w:rPr>
        <w:t xml:space="preserve">THIS </w:t>
      </w:r>
      <w:r w:rsidR="00C51072">
        <w:rPr>
          <w:kern w:val="24"/>
          <w:sz w:val="21"/>
          <w:szCs w:val="21"/>
        </w:rPr>
        <w:t>MEMORANDUM OF UNDERSTANDING</w:t>
      </w:r>
      <w:r w:rsidR="002560CD" w:rsidRPr="00AF7FE9">
        <w:rPr>
          <w:kern w:val="24"/>
          <w:sz w:val="21"/>
          <w:szCs w:val="21"/>
        </w:rPr>
        <w:t xml:space="preserve"> </w:t>
      </w:r>
      <w:r w:rsidR="00CE6450" w:rsidRPr="00AF7FE9">
        <w:rPr>
          <w:kern w:val="24"/>
          <w:sz w:val="21"/>
          <w:szCs w:val="21"/>
        </w:rPr>
        <w:t>(</w:t>
      </w:r>
      <w:r w:rsidR="009E723D" w:rsidRPr="00AF7FE9">
        <w:rPr>
          <w:kern w:val="24"/>
          <w:sz w:val="21"/>
          <w:szCs w:val="21"/>
        </w:rPr>
        <w:t xml:space="preserve">the </w:t>
      </w:r>
      <w:r w:rsidR="002560CD" w:rsidRPr="00AF7FE9">
        <w:rPr>
          <w:kern w:val="24"/>
          <w:sz w:val="21"/>
          <w:szCs w:val="21"/>
        </w:rPr>
        <w:t>“Agreement”</w:t>
      </w:r>
      <w:r w:rsidRPr="00AF7FE9">
        <w:rPr>
          <w:kern w:val="24"/>
          <w:sz w:val="21"/>
          <w:szCs w:val="21"/>
        </w:rPr>
        <w:t xml:space="preserve">) </w:t>
      </w:r>
      <w:r w:rsidR="00D549BA" w:rsidRPr="00AF7FE9">
        <w:rPr>
          <w:kern w:val="24"/>
          <w:sz w:val="21"/>
          <w:szCs w:val="21"/>
        </w:rPr>
        <w:t xml:space="preserve">is made as of </w:t>
      </w:r>
      <w:r w:rsidR="00D549BA" w:rsidRPr="004B220E">
        <w:rPr>
          <w:kern w:val="24"/>
          <w:sz w:val="21"/>
          <w:szCs w:val="21"/>
        </w:rPr>
        <w:t>this</w:t>
      </w:r>
      <w:r w:rsidR="00D549BA">
        <w:rPr>
          <w:kern w:val="24"/>
          <w:sz w:val="21"/>
          <w:szCs w:val="21"/>
        </w:rPr>
        <w:t xml:space="preserve"> </w:t>
      </w:r>
      <w:r w:rsidR="00D549BA" w:rsidRPr="00EA2BE6">
        <w:rPr>
          <w:kern w:val="24"/>
          <w:sz w:val="21"/>
          <w:szCs w:val="21"/>
          <w:highlight w:val="yellow"/>
          <w:u w:val="single"/>
        </w:rPr>
        <w:t>_____</w:t>
      </w:r>
      <w:r w:rsidR="00D549BA">
        <w:rPr>
          <w:kern w:val="24"/>
          <w:sz w:val="21"/>
          <w:szCs w:val="21"/>
        </w:rPr>
        <w:t xml:space="preserve"> day of </w:t>
      </w:r>
      <w:r w:rsidR="00D549BA" w:rsidRPr="0092392A">
        <w:rPr>
          <w:kern w:val="24"/>
          <w:sz w:val="21"/>
          <w:szCs w:val="21"/>
          <w:highlight w:val="yellow"/>
        </w:rPr>
        <w:t>_______________</w:t>
      </w:r>
      <w:r w:rsidR="00D549BA">
        <w:rPr>
          <w:kern w:val="24"/>
          <w:sz w:val="21"/>
          <w:szCs w:val="21"/>
        </w:rPr>
        <w:t>, 20</w:t>
      </w:r>
      <w:r w:rsidR="00D549BA" w:rsidRPr="0092392A">
        <w:rPr>
          <w:kern w:val="24"/>
          <w:sz w:val="21"/>
          <w:szCs w:val="21"/>
          <w:highlight w:val="yellow"/>
        </w:rPr>
        <w:t>___</w:t>
      </w:r>
      <w:r w:rsidR="00D549BA" w:rsidRPr="00AF7FE9">
        <w:rPr>
          <w:kern w:val="24"/>
          <w:sz w:val="21"/>
          <w:szCs w:val="21"/>
        </w:rPr>
        <w:t xml:space="preserve"> (the “Effective Date”), by and between the Baltimore City Board of School Commissioners</w:t>
      </w:r>
      <w:r w:rsidR="00D549BA">
        <w:rPr>
          <w:kern w:val="24"/>
          <w:sz w:val="21"/>
          <w:szCs w:val="21"/>
        </w:rPr>
        <w:t>,</w:t>
      </w:r>
      <w:r w:rsidR="00D549BA" w:rsidRPr="00AF7FE9">
        <w:rPr>
          <w:kern w:val="24"/>
          <w:sz w:val="21"/>
          <w:szCs w:val="21"/>
        </w:rPr>
        <w:t xml:space="preserve"> which operates a system of public schools commonly known as the Baltimore City Public School System or Baltimore City Public Schools (“City Schools”), and </w:t>
      </w:r>
      <w:r w:rsidR="00D549BA" w:rsidRPr="00EA2BE6">
        <w:rPr>
          <w:kern w:val="24"/>
          <w:sz w:val="21"/>
          <w:szCs w:val="21"/>
          <w:highlight w:val="yellow"/>
          <w:u w:val="single"/>
        </w:rPr>
        <w:t>_____________________</w:t>
      </w:r>
      <w:r w:rsidR="00D549BA" w:rsidRPr="00AF7FE9">
        <w:rPr>
          <w:kern w:val="24"/>
          <w:sz w:val="21"/>
          <w:szCs w:val="21"/>
        </w:rPr>
        <w:t xml:space="preserve">, </w:t>
      </w:r>
      <w:r w:rsidR="00D549BA">
        <w:rPr>
          <w:kern w:val="24"/>
          <w:sz w:val="21"/>
          <w:szCs w:val="21"/>
        </w:rPr>
        <w:t xml:space="preserve">an entity </w:t>
      </w:r>
      <w:r w:rsidR="00D549BA" w:rsidRPr="00AF7FE9">
        <w:rPr>
          <w:kern w:val="24"/>
          <w:sz w:val="21"/>
          <w:szCs w:val="21"/>
        </w:rPr>
        <w:t>duly authorized to conduct business in the State of Maryland</w:t>
      </w:r>
      <w:r w:rsidR="00D549BA" w:rsidRPr="00AF7FE9" w:rsidDel="00D549BA">
        <w:rPr>
          <w:kern w:val="24"/>
          <w:sz w:val="21"/>
          <w:szCs w:val="21"/>
        </w:rPr>
        <w:t xml:space="preserve"> </w:t>
      </w:r>
      <w:r w:rsidRPr="00AF7FE9">
        <w:rPr>
          <w:kern w:val="24"/>
          <w:sz w:val="21"/>
          <w:szCs w:val="21"/>
        </w:rPr>
        <w:t>(the</w:t>
      </w:r>
      <w:r w:rsidR="007B2A09" w:rsidRPr="00AF7FE9">
        <w:rPr>
          <w:kern w:val="24"/>
          <w:sz w:val="21"/>
          <w:szCs w:val="21"/>
        </w:rPr>
        <w:t xml:space="preserve"> “Entity”</w:t>
      </w:r>
      <w:r w:rsidRPr="00AF7FE9">
        <w:rPr>
          <w:kern w:val="24"/>
          <w:sz w:val="21"/>
          <w:szCs w:val="21"/>
        </w:rPr>
        <w:t>)</w:t>
      </w:r>
      <w:r w:rsidR="00446976" w:rsidRPr="00AF7FE9">
        <w:rPr>
          <w:sz w:val="21"/>
          <w:szCs w:val="21"/>
        </w:rPr>
        <w:t>.</w:t>
      </w:r>
      <w:r w:rsidR="00271268">
        <w:rPr>
          <w:sz w:val="21"/>
          <w:szCs w:val="21"/>
        </w:rPr>
        <w:t xml:space="preserve"> </w:t>
      </w:r>
    </w:p>
    <w:p w14:paraId="3EBA254B" w14:textId="77777777" w:rsidR="00077BA7" w:rsidRPr="00AF7FE9" w:rsidRDefault="00077BA7" w:rsidP="00D971B5">
      <w:pPr>
        <w:jc w:val="both"/>
        <w:rPr>
          <w:kern w:val="24"/>
          <w:sz w:val="21"/>
          <w:szCs w:val="21"/>
        </w:rPr>
      </w:pPr>
    </w:p>
    <w:p w14:paraId="0CFE01BE" w14:textId="437CB305" w:rsidR="0011426C" w:rsidRPr="00AF7FE9" w:rsidRDefault="0011426C" w:rsidP="00D971B5">
      <w:pPr>
        <w:jc w:val="both"/>
        <w:rPr>
          <w:kern w:val="24"/>
          <w:sz w:val="21"/>
          <w:szCs w:val="21"/>
        </w:rPr>
      </w:pPr>
      <w:r w:rsidRPr="00AF7FE9">
        <w:rPr>
          <w:kern w:val="24"/>
          <w:sz w:val="21"/>
          <w:szCs w:val="21"/>
        </w:rPr>
        <w:t>WHEREAS, City Schools</w:t>
      </w:r>
      <w:r w:rsidR="00B565A0">
        <w:rPr>
          <w:kern w:val="24"/>
          <w:sz w:val="21"/>
          <w:szCs w:val="21"/>
        </w:rPr>
        <w:t>, in the furtherance of its educational purposes, requires</w:t>
      </w:r>
      <w:r w:rsidRPr="00AF7FE9">
        <w:rPr>
          <w:kern w:val="24"/>
          <w:sz w:val="21"/>
          <w:szCs w:val="21"/>
        </w:rPr>
        <w:t xml:space="preserve"> the assistance of</w:t>
      </w:r>
      <w:r w:rsidR="003B6717" w:rsidRPr="00AF7FE9">
        <w:rPr>
          <w:kern w:val="24"/>
          <w:sz w:val="21"/>
          <w:szCs w:val="21"/>
        </w:rPr>
        <w:t xml:space="preserve"> the</w:t>
      </w:r>
      <w:r w:rsidR="00CA7B71" w:rsidRPr="00AF7FE9">
        <w:rPr>
          <w:kern w:val="24"/>
          <w:sz w:val="21"/>
          <w:szCs w:val="21"/>
        </w:rPr>
        <w:t xml:space="preserve"> Entity </w:t>
      </w:r>
      <w:r w:rsidRPr="00AF7FE9">
        <w:rPr>
          <w:kern w:val="24"/>
          <w:sz w:val="21"/>
          <w:szCs w:val="21"/>
        </w:rPr>
        <w:t>to provid</w:t>
      </w:r>
      <w:r w:rsidR="003B6717" w:rsidRPr="00AF7FE9">
        <w:rPr>
          <w:kern w:val="24"/>
          <w:sz w:val="21"/>
          <w:szCs w:val="21"/>
        </w:rPr>
        <w:t>e</w:t>
      </w:r>
      <w:r w:rsidRPr="00AF7FE9">
        <w:rPr>
          <w:kern w:val="24"/>
          <w:sz w:val="21"/>
          <w:szCs w:val="21"/>
        </w:rPr>
        <w:t xml:space="preserve"> </w:t>
      </w:r>
      <w:r w:rsidR="00446976" w:rsidRPr="00AF7FE9">
        <w:rPr>
          <w:kern w:val="24"/>
          <w:sz w:val="21"/>
          <w:szCs w:val="21"/>
        </w:rPr>
        <w:t>Services</w:t>
      </w:r>
      <w:r w:rsidRPr="00AF7FE9">
        <w:rPr>
          <w:kern w:val="24"/>
          <w:sz w:val="21"/>
          <w:szCs w:val="21"/>
        </w:rPr>
        <w:t>;</w:t>
      </w:r>
      <w:r w:rsidR="00B565A0">
        <w:rPr>
          <w:kern w:val="24"/>
          <w:sz w:val="21"/>
          <w:szCs w:val="21"/>
        </w:rPr>
        <w:t xml:space="preserve"> and</w:t>
      </w:r>
    </w:p>
    <w:p w14:paraId="50929011" w14:textId="77777777" w:rsidR="00077BA7" w:rsidRPr="00AF7FE9" w:rsidRDefault="00077BA7" w:rsidP="00D971B5">
      <w:pPr>
        <w:ind w:firstLine="720"/>
        <w:jc w:val="both"/>
        <w:rPr>
          <w:kern w:val="24"/>
          <w:sz w:val="21"/>
          <w:szCs w:val="21"/>
        </w:rPr>
      </w:pPr>
    </w:p>
    <w:p w14:paraId="07957F2A" w14:textId="4742434E" w:rsidR="0011426C" w:rsidRPr="00AF7FE9" w:rsidRDefault="0011426C" w:rsidP="00D971B5">
      <w:pPr>
        <w:jc w:val="both"/>
        <w:rPr>
          <w:kern w:val="24"/>
          <w:sz w:val="21"/>
          <w:szCs w:val="21"/>
        </w:rPr>
      </w:pPr>
      <w:r w:rsidRPr="00AF7FE9">
        <w:rPr>
          <w:kern w:val="24"/>
          <w:sz w:val="21"/>
          <w:szCs w:val="21"/>
        </w:rPr>
        <w:t>WHEREAS,</w:t>
      </w:r>
      <w:r w:rsidR="00CA7B71" w:rsidRPr="00AF7FE9">
        <w:rPr>
          <w:kern w:val="24"/>
          <w:sz w:val="21"/>
          <w:szCs w:val="21"/>
        </w:rPr>
        <w:t xml:space="preserve"> </w:t>
      </w:r>
      <w:r w:rsidR="003B6717" w:rsidRPr="00AF7FE9">
        <w:rPr>
          <w:kern w:val="24"/>
          <w:sz w:val="21"/>
          <w:szCs w:val="21"/>
        </w:rPr>
        <w:t xml:space="preserve">the </w:t>
      </w:r>
      <w:r w:rsidR="00CA7B71" w:rsidRPr="00AF7FE9">
        <w:rPr>
          <w:kern w:val="24"/>
          <w:sz w:val="21"/>
          <w:szCs w:val="21"/>
        </w:rPr>
        <w:t xml:space="preserve">Entity </w:t>
      </w:r>
      <w:r w:rsidRPr="00AF7FE9">
        <w:rPr>
          <w:kern w:val="24"/>
          <w:sz w:val="21"/>
          <w:szCs w:val="21"/>
        </w:rPr>
        <w:t>possess</w:t>
      </w:r>
      <w:r w:rsidR="002560CD" w:rsidRPr="00AF7FE9">
        <w:rPr>
          <w:kern w:val="24"/>
          <w:sz w:val="21"/>
          <w:szCs w:val="21"/>
        </w:rPr>
        <w:t>es</w:t>
      </w:r>
      <w:r w:rsidRPr="00AF7FE9">
        <w:rPr>
          <w:kern w:val="24"/>
          <w:sz w:val="21"/>
          <w:szCs w:val="21"/>
        </w:rPr>
        <w:t xml:space="preserve"> the necessary experience</w:t>
      </w:r>
      <w:r w:rsidR="0047230C">
        <w:rPr>
          <w:kern w:val="24"/>
          <w:sz w:val="21"/>
          <w:szCs w:val="21"/>
        </w:rPr>
        <w:t xml:space="preserve"> and skills </w:t>
      </w:r>
      <w:r w:rsidRPr="00AF7FE9">
        <w:rPr>
          <w:kern w:val="24"/>
          <w:sz w:val="21"/>
          <w:szCs w:val="21"/>
        </w:rPr>
        <w:t xml:space="preserve">to </w:t>
      </w:r>
      <w:r w:rsidR="0047230C">
        <w:rPr>
          <w:kern w:val="24"/>
          <w:sz w:val="21"/>
          <w:szCs w:val="21"/>
        </w:rPr>
        <w:t>provide such Services to City Schools</w:t>
      </w:r>
      <w:r w:rsidRPr="00AF7FE9">
        <w:rPr>
          <w:kern w:val="24"/>
          <w:sz w:val="21"/>
          <w:szCs w:val="21"/>
        </w:rPr>
        <w:t>.</w:t>
      </w:r>
    </w:p>
    <w:p w14:paraId="207465E5" w14:textId="77777777" w:rsidR="00077BA7" w:rsidRPr="00AF7FE9" w:rsidRDefault="00077BA7" w:rsidP="00D971B5">
      <w:pPr>
        <w:ind w:firstLine="720"/>
        <w:jc w:val="both"/>
        <w:rPr>
          <w:kern w:val="24"/>
          <w:sz w:val="21"/>
          <w:szCs w:val="21"/>
        </w:rPr>
      </w:pPr>
    </w:p>
    <w:p w14:paraId="0D3C1706" w14:textId="5BCD8ECD" w:rsidR="0011426C" w:rsidRPr="00AF7FE9" w:rsidRDefault="0011426C" w:rsidP="00D971B5">
      <w:pPr>
        <w:jc w:val="both"/>
        <w:rPr>
          <w:kern w:val="24"/>
          <w:sz w:val="21"/>
          <w:szCs w:val="21"/>
        </w:rPr>
      </w:pPr>
      <w:r w:rsidRPr="00AF7FE9">
        <w:rPr>
          <w:kern w:val="24"/>
          <w:sz w:val="21"/>
          <w:szCs w:val="21"/>
        </w:rPr>
        <w:t xml:space="preserve">NOW, THEREFORE, </w:t>
      </w:r>
      <w:r w:rsidR="00334DB3" w:rsidRPr="00AF7FE9">
        <w:rPr>
          <w:sz w:val="21"/>
          <w:szCs w:val="21"/>
        </w:rPr>
        <w:t xml:space="preserve">for good and valuable consideration, the receipt and sufficiency of which are hereby acknowledged, </w:t>
      </w:r>
      <w:r w:rsidRPr="00AF7FE9">
        <w:rPr>
          <w:kern w:val="24"/>
          <w:sz w:val="21"/>
          <w:szCs w:val="21"/>
        </w:rPr>
        <w:t xml:space="preserve">the </w:t>
      </w:r>
      <w:r w:rsidR="00334DB3" w:rsidRPr="00AF7FE9">
        <w:rPr>
          <w:kern w:val="24"/>
          <w:sz w:val="21"/>
          <w:szCs w:val="21"/>
        </w:rPr>
        <w:t>P</w:t>
      </w:r>
      <w:r w:rsidRPr="00AF7FE9">
        <w:rPr>
          <w:kern w:val="24"/>
          <w:sz w:val="21"/>
          <w:szCs w:val="21"/>
        </w:rPr>
        <w:t>arties agree as follows:</w:t>
      </w:r>
    </w:p>
    <w:p w14:paraId="3C84BEBF" w14:textId="77777777" w:rsidR="00077BA7" w:rsidRPr="00AF7FE9" w:rsidRDefault="00077BA7" w:rsidP="00D971B5">
      <w:pPr>
        <w:ind w:firstLine="720"/>
        <w:jc w:val="both"/>
        <w:rPr>
          <w:kern w:val="24"/>
          <w:sz w:val="21"/>
          <w:szCs w:val="21"/>
        </w:rPr>
      </w:pPr>
    </w:p>
    <w:p w14:paraId="554BED76" w14:textId="419093AC" w:rsidR="0011426C" w:rsidRPr="00AF7FE9" w:rsidRDefault="0011426C" w:rsidP="00160D72">
      <w:pPr>
        <w:pStyle w:val="ListParagraph"/>
        <w:numPr>
          <w:ilvl w:val="0"/>
          <w:numId w:val="2"/>
        </w:numPr>
        <w:ind w:left="360"/>
        <w:jc w:val="both"/>
        <w:rPr>
          <w:kern w:val="24"/>
          <w:sz w:val="21"/>
          <w:szCs w:val="21"/>
        </w:rPr>
      </w:pPr>
      <w:r w:rsidRPr="00AF7FE9">
        <w:rPr>
          <w:kern w:val="24"/>
          <w:sz w:val="21"/>
          <w:szCs w:val="21"/>
          <w:u w:val="single"/>
        </w:rPr>
        <w:t>Term</w:t>
      </w:r>
      <w:r w:rsidRPr="00AF7FE9">
        <w:rPr>
          <w:kern w:val="24"/>
          <w:sz w:val="21"/>
          <w:szCs w:val="21"/>
        </w:rPr>
        <w:t xml:space="preserve">.  </w:t>
      </w:r>
      <w:r w:rsidR="00AE6AB4" w:rsidRPr="00AF7FE9">
        <w:rPr>
          <w:kern w:val="24"/>
          <w:sz w:val="21"/>
          <w:szCs w:val="21"/>
        </w:rPr>
        <w:t xml:space="preserve">This Agreement shall be for a period of performance </w:t>
      </w:r>
      <w:r w:rsidR="00AE6AB4">
        <w:rPr>
          <w:kern w:val="24"/>
          <w:sz w:val="21"/>
          <w:szCs w:val="21"/>
        </w:rPr>
        <w:t>from</w:t>
      </w:r>
      <w:r w:rsidR="00AE6AB4" w:rsidRPr="00AF7FE9">
        <w:rPr>
          <w:kern w:val="24"/>
          <w:sz w:val="21"/>
          <w:szCs w:val="21"/>
        </w:rPr>
        <w:t xml:space="preserve"> the Effective Date </w:t>
      </w:r>
      <w:r w:rsidR="00AE6AB4">
        <w:rPr>
          <w:kern w:val="24"/>
          <w:sz w:val="21"/>
          <w:szCs w:val="21"/>
        </w:rPr>
        <w:t xml:space="preserve">until </w:t>
      </w:r>
      <w:r w:rsidR="00AE6AB4" w:rsidRPr="00EA2BE6">
        <w:rPr>
          <w:kern w:val="24"/>
          <w:sz w:val="21"/>
          <w:szCs w:val="21"/>
          <w:highlight w:val="yellow"/>
          <w:u w:val="single"/>
        </w:rPr>
        <w:t>_______________</w:t>
      </w:r>
      <w:r w:rsidR="00AE6AB4">
        <w:rPr>
          <w:kern w:val="24"/>
          <w:sz w:val="21"/>
          <w:szCs w:val="21"/>
        </w:rPr>
        <w:t>, 20</w:t>
      </w:r>
      <w:r w:rsidR="00AE6AB4" w:rsidRPr="00EA2BE6">
        <w:rPr>
          <w:kern w:val="24"/>
          <w:sz w:val="21"/>
          <w:szCs w:val="21"/>
          <w:highlight w:val="yellow"/>
          <w:u w:val="single"/>
        </w:rPr>
        <w:t>___</w:t>
      </w:r>
      <w:r w:rsidR="00AE6AB4">
        <w:rPr>
          <w:kern w:val="24"/>
          <w:sz w:val="21"/>
          <w:szCs w:val="21"/>
        </w:rPr>
        <w:t>.</w:t>
      </w:r>
      <w:r w:rsidR="00AE6AB4" w:rsidRPr="00AF7FE9">
        <w:rPr>
          <w:kern w:val="24"/>
          <w:sz w:val="21"/>
          <w:szCs w:val="21"/>
        </w:rPr>
        <w:t xml:space="preserve"> The Agreement may be terminated pursuant to </w:t>
      </w:r>
      <w:r w:rsidR="00AE6AB4" w:rsidRPr="00AF7FE9">
        <w:rPr>
          <w:sz w:val="21"/>
          <w:szCs w:val="21"/>
        </w:rPr>
        <w:t>Article 10 (“Termination”) of the</w:t>
      </w:r>
      <w:r w:rsidR="00AE6AB4">
        <w:rPr>
          <w:sz w:val="21"/>
          <w:szCs w:val="21"/>
        </w:rPr>
        <w:t xml:space="preserve"> Baltimore City Public Schools</w:t>
      </w:r>
      <w:r w:rsidR="00AE6AB4" w:rsidRPr="00AF7FE9">
        <w:rPr>
          <w:sz w:val="21"/>
          <w:szCs w:val="21"/>
        </w:rPr>
        <w:t xml:space="preserve"> General Articles, which are attached as Attachment I and incorporated herein by reference (the “General Articles”). After the initial term, City Schools, in its sole discretion, reserves the right to extend the Agreement</w:t>
      </w:r>
      <w:r w:rsidR="00AE6AB4">
        <w:rPr>
          <w:sz w:val="21"/>
          <w:szCs w:val="21"/>
        </w:rPr>
        <w:t>,</w:t>
      </w:r>
      <w:r w:rsidR="00AE6AB4" w:rsidRPr="00AF7FE9">
        <w:rPr>
          <w:sz w:val="21"/>
          <w:szCs w:val="21"/>
        </w:rPr>
        <w:t xml:space="preserve"> if agreed to in writing by </w:t>
      </w:r>
      <w:r w:rsidR="00AE6AB4">
        <w:rPr>
          <w:sz w:val="21"/>
          <w:szCs w:val="21"/>
        </w:rPr>
        <w:t>the</w:t>
      </w:r>
      <w:r w:rsidR="00AE6AB4" w:rsidRPr="00AF7FE9">
        <w:rPr>
          <w:sz w:val="21"/>
          <w:szCs w:val="21"/>
        </w:rPr>
        <w:t xml:space="preserve"> Parties</w:t>
      </w:r>
      <w:r w:rsidR="00AE6AB4" w:rsidRPr="00AF7FE9">
        <w:rPr>
          <w:kern w:val="24"/>
          <w:sz w:val="21"/>
          <w:szCs w:val="21"/>
        </w:rPr>
        <w:t xml:space="preserve">. </w:t>
      </w:r>
      <w:r w:rsidR="00AE6AB4" w:rsidRPr="00AF7FE9">
        <w:rPr>
          <w:sz w:val="21"/>
          <w:szCs w:val="21"/>
        </w:rPr>
        <w:t xml:space="preserve">Any pilot use of the Services by </w:t>
      </w:r>
      <w:r w:rsidR="00AE6AB4">
        <w:rPr>
          <w:sz w:val="21"/>
          <w:szCs w:val="21"/>
        </w:rPr>
        <w:t>“</w:t>
      </w:r>
      <w:r w:rsidR="00AE6AB4" w:rsidRPr="00AF7FE9">
        <w:rPr>
          <w:sz w:val="21"/>
          <w:szCs w:val="21"/>
        </w:rPr>
        <w:t>City Schools Users</w:t>
      </w:r>
      <w:r w:rsidR="00AE6AB4">
        <w:rPr>
          <w:sz w:val="21"/>
          <w:szCs w:val="21"/>
        </w:rPr>
        <w:t>”</w:t>
      </w:r>
      <w:r w:rsidR="00AE6AB4" w:rsidRPr="00AF7FE9">
        <w:rPr>
          <w:sz w:val="21"/>
          <w:szCs w:val="21"/>
        </w:rPr>
        <w:t xml:space="preserve"> (as defined in Article 15</w:t>
      </w:r>
      <w:r w:rsidR="00AE6AB4">
        <w:rPr>
          <w:sz w:val="21"/>
          <w:szCs w:val="21"/>
        </w:rPr>
        <w:t>.C.2.</w:t>
      </w:r>
      <w:r w:rsidR="00AE6AB4" w:rsidRPr="00AF7FE9">
        <w:rPr>
          <w:sz w:val="21"/>
          <w:szCs w:val="21"/>
        </w:rPr>
        <w:t xml:space="preserve"> of the General Articles) or any Services, including but not limited to training or professional development, provided by the Entity to City Schools prior to the Effective Date</w:t>
      </w:r>
      <w:r w:rsidR="00AE6AB4">
        <w:rPr>
          <w:sz w:val="21"/>
          <w:szCs w:val="21"/>
        </w:rPr>
        <w:t>,</w:t>
      </w:r>
      <w:r w:rsidR="00AE6AB4" w:rsidRPr="00AF7FE9">
        <w:rPr>
          <w:sz w:val="21"/>
          <w:szCs w:val="21"/>
        </w:rPr>
        <w:t xml:space="preserve"> shall be governed by this Agreement.</w:t>
      </w:r>
    </w:p>
    <w:p w14:paraId="698CEF5E" w14:textId="77777777" w:rsidR="00077BA7" w:rsidRPr="00AF7FE9" w:rsidRDefault="00077BA7" w:rsidP="00D971B5">
      <w:pPr>
        <w:pStyle w:val="ListParagraph"/>
        <w:ind w:left="360" w:hanging="360"/>
        <w:jc w:val="both"/>
        <w:rPr>
          <w:kern w:val="24"/>
          <w:sz w:val="21"/>
          <w:szCs w:val="21"/>
        </w:rPr>
      </w:pPr>
    </w:p>
    <w:p w14:paraId="5CE1AF1E" w14:textId="6F735CDD" w:rsidR="0011426C" w:rsidRPr="00AF7FE9" w:rsidRDefault="00E63924" w:rsidP="00160D72">
      <w:pPr>
        <w:pStyle w:val="ListParagraph"/>
        <w:numPr>
          <w:ilvl w:val="0"/>
          <w:numId w:val="2"/>
        </w:numPr>
        <w:ind w:left="360"/>
        <w:jc w:val="both"/>
        <w:rPr>
          <w:kern w:val="24"/>
          <w:sz w:val="21"/>
          <w:szCs w:val="21"/>
        </w:rPr>
      </w:pPr>
      <w:r w:rsidRPr="00AF7FE9">
        <w:rPr>
          <w:sz w:val="21"/>
          <w:szCs w:val="21"/>
          <w:u w:val="single"/>
        </w:rPr>
        <w:t>Scope of</w:t>
      </w:r>
      <w:r w:rsidR="004407B0" w:rsidRPr="00AF7FE9">
        <w:rPr>
          <w:kern w:val="24"/>
          <w:sz w:val="21"/>
          <w:szCs w:val="21"/>
          <w:u w:val="single"/>
        </w:rPr>
        <w:t xml:space="preserve"> </w:t>
      </w:r>
      <w:r w:rsidR="0011426C" w:rsidRPr="00AF7FE9">
        <w:rPr>
          <w:kern w:val="24"/>
          <w:sz w:val="21"/>
          <w:szCs w:val="21"/>
          <w:u w:val="single"/>
        </w:rPr>
        <w:t>Services</w:t>
      </w:r>
      <w:r w:rsidR="0011426C" w:rsidRPr="00AF7FE9">
        <w:rPr>
          <w:kern w:val="24"/>
          <w:sz w:val="21"/>
          <w:szCs w:val="21"/>
        </w:rPr>
        <w:t xml:space="preserve">.  During the term of this </w:t>
      </w:r>
      <w:r w:rsidR="003B6717" w:rsidRPr="00AF7FE9">
        <w:rPr>
          <w:kern w:val="24"/>
          <w:sz w:val="21"/>
          <w:szCs w:val="21"/>
        </w:rPr>
        <w:t>Agreement</w:t>
      </w:r>
      <w:r w:rsidR="009E723D" w:rsidRPr="00AF7FE9">
        <w:rPr>
          <w:kern w:val="24"/>
          <w:sz w:val="21"/>
          <w:szCs w:val="21"/>
        </w:rPr>
        <w:t>,</w:t>
      </w:r>
      <w:r w:rsidR="0011426C" w:rsidRPr="00AF7FE9">
        <w:rPr>
          <w:kern w:val="24"/>
          <w:sz w:val="21"/>
          <w:szCs w:val="21"/>
        </w:rPr>
        <w:t xml:space="preserve"> </w:t>
      </w:r>
      <w:r w:rsidRPr="00AF7FE9">
        <w:rPr>
          <w:kern w:val="24"/>
          <w:sz w:val="21"/>
          <w:szCs w:val="21"/>
        </w:rPr>
        <w:t>the</w:t>
      </w:r>
      <w:r w:rsidR="00CA7B71" w:rsidRPr="00AF7FE9">
        <w:rPr>
          <w:kern w:val="24"/>
          <w:sz w:val="21"/>
          <w:szCs w:val="21"/>
        </w:rPr>
        <w:t xml:space="preserve"> Entity </w:t>
      </w:r>
      <w:r w:rsidR="0011426C" w:rsidRPr="00AF7FE9">
        <w:rPr>
          <w:kern w:val="24"/>
          <w:sz w:val="21"/>
          <w:szCs w:val="21"/>
        </w:rPr>
        <w:t>shall provide the</w:t>
      </w:r>
      <w:r w:rsidR="006562D4" w:rsidRPr="00AF7FE9">
        <w:rPr>
          <w:kern w:val="24"/>
          <w:sz w:val="21"/>
          <w:szCs w:val="21"/>
        </w:rPr>
        <w:t xml:space="preserve"> </w:t>
      </w:r>
      <w:r w:rsidR="003653A7" w:rsidRPr="00AF7FE9">
        <w:rPr>
          <w:kern w:val="24"/>
          <w:sz w:val="21"/>
          <w:szCs w:val="21"/>
        </w:rPr>
        <w:t>Services</w:t>
      </w:r>
      <w:r w:rsidR="0011426C" w:rsidRPr="00AF7FE9">
        <w:rPr>
          <w:kern w:val="24"/>
          <w:sz w:val="21"/>
          <w:szCs w:val="21"/>
        </w:rPr>
        <w:t xml:space="preserve"> </w:t>
      </w:r>
      <w:r w:rsidRPr="00AF7FE9">
        <w:rPr>
          <w:kern w:val="24"/>
          <w:sz w:val="21"/>
          <w:szCs w:val="21"/>
        </w:rPr>
        <w:t>as defined</w:t>
      </w:r>
      <w:r w:rsidR="00716D97" w:rsidRPr="00AF7FE9">
        <w:rPr>
          <w:kern w:val="24"/>
          <w:sz w:val="21"/>
          <w:szCs w:val="21"/>
        </w:rPr>
        <w:t xml:space="preserve"> </w:t>
      </w:r>
      <w:r w:rsidRPr="00AF7FE9">
        <w:rPr>
          <w:kern w:val="24"/>
          <w:sz w:val="21"/>
          <w:szCs w:val="21"/>
        </w:rPr>
        <w:t>in Article I of the</w:t>
      </w:r>
      <w:r w:rsidR="00CA7B71" w:rsidRPr="00AF7FE9">
        <w:rPr>
          <w:kern w:val="24"/>
          <w:sz w:val="21"/>
          <w:szCs w:val="21"/>
        </w:rPr>
        <w:t xml:space="preserve"> General Articles </w:t>
      </w:r>
      <w:r w:rsidR="00081DDA" w:rsidRPr="00AF7FE9">
        <w:rPr>
          <w:kern w:val="24"/>
          <w:sz w:val="21"/>
          <w:szCs w:val="21"/>
        </w:rPr>
        <w:t xml:space="preserve">and </w:t>
      </w:r>
      <w:r w:rsidR="002560CD" w:rsidRPr="00AF7FE9">
        <w:rPr>
          <w:kern w:val="24"/>
          <w:sz w:val="21"/>
          <w:szCs w:val="21"/>
        </w:rPr>
        <w:t xml:space="preserve">as </w:t>
      </w:r>
      <w:r w:rsidR="00081DDA" w:rsidRPr="00AF7FE9">
        <w:rPr>
          <w:kern w:val="24"/>
          <w:sz w:val="21"/>
          <w:szCs w:val="21"/>
        </w:rPr>
        <w:t>further detailed in Attachment I</w:t>
      </w:r>
      <w:r w:rsidR="006529F0" w:rsidRPr="00AF7FE9">
        <w:rPr>
          <w:kern w:val="24"/>
          <w:sz w:val="21"/>
          <w:szCs w:val="21"/>
        </w:rPr>
        <w:t>I (“Scope of Services”) and any other attachments to this Agreement</w:t>
      </w:r>
      <w:r w:rsidR="00081DDA" w:rsidRPr="00AF7FE9">
        <w:rPr>
          <w:kern w:val="24"/>
          <w:sz w:val="21"/>
          <w:szCs w:val="21"/>
        </w:rPr>
        <w:t xml:space="preserve">, which </w:t>
      </w:r>
      <w:r w:rsidR="002560CD" w:rsidRPr="00AF7FE9">
        <w:rPr>
          <w:kern w:val="24"/>
          <w:sz w:val="21"/>
          <w:szCs w:val="21"/>
        </w:rPr>
        <w:t>are</w:t>
      </w:r>
      <w:r w:rsidR="00081DDA" w:rsidRPr="00AF7FE9">
        <w:rPr>
          <w:kern w:val="24"/>
          <w:sz w:val="21"/>
          <w:szCs w:val="21"/>
        </w:rPr>
        <w:t xml:space="preserve"> incorporated herein by reference</w:t>
      </w:r>
      <w:r w:rsidR="006529F0" w:rsidRPr="00AF7FE9">
        <w:rPr>
          <w:kern w:val="24"/>
          <w:sz w:val="21"/>
          <w:szCs w:val="21"/>
        </w:rPr>
        <w:t>.</w:t>
      </w:r>
    </w:p>
    <w:p w14:paraId="5907F746" w14:textId="77777777" w:rsidR="00B147E8" w:rsidRPr="00AF7FE9" w:rsidRDefault="00B147E8" w:rsidP="00D971B5">
      <w:pPr>
        <w:ind w:left="360" w:hanging="360"/>
        <w:jc w:val="both"/>
        <w:rPr>
          <w:kern w:val="24"/>
          <w:sz w:val="21"/>
          <w:szCs w:val="21"/>
        </w:rPr>
      </w:pPr>
    </w:p>
    <w:p w14:paraId="2F92F651" w14:textId="0681678C" w:rsidR="00E55AFD" w:rsidRPr="00AF7FE9" w:rsidRDefault="007B2A09" w:rsidP="00160D72">
      <w:pPr>
        <w:pStyle w:val="ListParagraph"/>
        <w:numPr>
          <w:ilvl w:val="0"/>
          <w:numId w:val="2"/>
        </w:numPr>
        <w:ind w:left="360"/>
        <w:jc w:val="both"/>
        <w:rPr>
          <w:kern w:val="24"/>
          <w:sz w:val="21"/>
          <w:szCs w:val="21"/>
        </w:rPr>
      </w:pPr>
      <w:r w:rsidRPr="00AF7FE9">
        <w:rPr>
          <w:kern w:val="24"/>
          <w:sz w:val="21"/>
          <w:szCs w:val="21"/>
          <w:u w:val="single"/>
        </w:rPr>
        <w:t>Key Personnel</w:t>
      </w:r>
      <w:r w:rsidR="004A7262" w:rsidRPr="00AF7FE9">
        <w:rPr>
          <w:kern w:val="24"/>
          <w:sz w:val="21"/>
          <w:szCs w:val="21"/>
        </w:rPr>
        <w:t xml:space="preserve">. </w:t>
      </w:r>
      <w:r w:rsidR="00B3790B">
        <w:rPr>
          <w:kern w:val="24"/>
          <w:sz w:val="21"/>
          <w:szCs w:val="21"/>
        </w:rPr>
        <w:t>Pursuant to</w:t>
      </w:r>
      <w:r w:rsidR="00E55AFD" w:rsidRPr="00AF7FE9">
        <w:rPr>
          <w:kern w:val="24"/>
          <w:sz w:val="21"/>
          <w:szCs w:val="21"/>
        </w:rPr>
        <w:t xml:space="preserve"> Article 4 of the General Articles, the Entity’s key personnel are listed below:</w:t>
      </w:r>
    </w:p>
    <w:p w14:paraId="6CC4F6D1" w14:textId="77777777" w:rsidR="00BA41F8" w:rsidRPr="00AF7FE9" w:rsidRDefault="00BA41F8" w:rsidP="00D971B5">
      <w:pPr>
        <w:jc w:val="both"/>
        <w:rPr>
          <w:kern w:val="24"/>
          <w:sz w:val="21"/>
          <w:szCs w:val="21"/>
        </w:rPr>
      </w:pPr>
    </w:p>
    <w:p w14:paraId="6A39003C" w14:textId="22B69E5F" w:rsidR="00BA41F8" w:rsidRPr="00F40617" w:rsidRDefault="00BA41F8" w:rsidP="00D971B5">
      <w:pPr>
        <w:pStyle w:val="ListParagraph"/>
        <w:ind w:left="360"/>
        <w:rPr>
          <w:sz w:val="21"/>
          <w:szCs w:val="21"/>
          <w:highlight w:val="yellow"/>
        </w:rPr>
      </w:pPr>
      <w:r w:rsidRPr="00F40617">
        <w:rPr>
          <w:sz w:val="21"/>
          <w:szCs w:val="21"/>
          <w:highlight w:val="yellow"/>
        </w:rPr>
        <w:t>a.</w:t>
      </w:r>
      <w:r w:rsidRPr="00F40617">
        <w:rPr>
          <w:sz w:val="21"/>
          <w:szCs w:val="21"/>
          <w:highlight w:val="yellow"/>
        </w:rPr>
        <w:tab/>
      </w:r>
      <w:r w:rsidR="00E55AFD" w:rsidRPr="00F40617">
        <w:rPr>
          <w:sz w:val="21"/>
          <w:szCs w:val="21"/>
          <w:highlight w:val="yellow"/>
        </w:rPr>
        <w:t>_______________________________________________________________</w:t>
      </w:r>
      <w:r w:rsidRPr="00F40617">
        <w:rPr>
          <w:sz w:val="21"/>
          <w:szCs w:val="21"/>
          <w:highlight w:val="yellow"/>
        </w:rPr>
        <w:t>_______</w:t>
      </w:r>
    </w:p>
    <w:p w14:paraId="2DBF02DE" w14:textId="1F44A8B7" w:rsidR="00BA41F8" w:rsidRPr="00F40617" w:rsidRDefault="00BA41F8" w:rsidP="00D971B5">
      <w:pPr>
        <w:pStyle w:val="ListParagraph"/>
        <w:ind w:left="360"/>
        <w:rPr>
          <w:sz w:val="21"/>
          <w:szCs w:val="21"/>
          <w:highlight w:val="yellow"/>
        </w:rPr>
      </w:pPr>
      <w:r w:rsidRPr="00F40617">
        <w:rPr>
          <w:sz w:val="21"/>
          <w:szCs w:val="21"/>
          <w:highlight w:val="yellow"/>
        </w:rPr>
        <w:t>b.</w:t>
      </w:r>
      <w:r w:rsidRPr="00F40617">
        <w:rPr>
          <w:sz w:val="21"/>
          <w:szCs w:val="21"/>
          <w:highlight w:val="yellow"/>
        </w:rPr>
        <w:tab/>
      </w:r>
      <w:r w:rsidR="00E55AFD" w:rsidRPr="00F40617">
        <w:rPr>
          <w:sz w:val="21"/>
          <w:szCs w:val="21"/>
          <w:highlight w:val="yellow"/>
        </w:rPr>
        <w:t>_____________________________________________________________</w:t>
      </w:r>
      <w:r w:rsidRPr="00F40617">
        <w:rPr>
          <w:sz w:val="21"/>
          <w:szCs w:val="21"/>
          <w:highlight w:val="yellow"/>
        </w:rPr>
        <w:t>_________</w:t>
      </w:r>
    </w:p>
    <w:p w14:paraId="69DBC3B5" w14:textId="13DDD365" w:rsidR="004A7262" w:rsidRPr="00AF7FE9" w:rsidRDefault="00BA41F8" w:rsidP="00D971B5">
      <w:pPr>
        <w:pStyle w:val="ListParagraph"/>
        <w:ind w:left="360"/>
        <w:rPr>
          <w:sz w:val="21"/>
          <w:szCs w:val="21"/>
        </w:rPr>
      </w:pPr>
      <w:r w:rsidRPr="00F40617">
        <w:rPr>
          <w:sz w:val="21"/>
          <w:szCs w:val="21"/>
          <w:highlight w:val="yellow"/>
        </w:rPr>
        <w:t>c.</w:t>
      </w:r>
      <w:r w:rsidRPr="00F40617">
        <w:rPr>
          <w:sz w:val="21"/>
          <w:szCs w:val="21"/>
          <w:highlight w:val="yellow"/>
        </w:rPr>
        <w:tab/>
      </w:r>
      <w:r w:rsidR="00E55AFD" w:rsidRPr="00F40617">
        <w:rPr>
          <w:sz w:val="21"/>
          <w:szCs w:val="21"/>
          <w:highlight w:val="yellow"/>
        </w:rPr>
        <w:t>______________________________________________________________________</w:t>
      </w:r>
    </w:p>
    <w:p w14:paraId="40038DE0" w14:textId="77777777" w:rsidR="00BA41F8" w:rsidRPr="00AF7FE9" w:rsidRDefault="00BA41F8" w:rsidP="00D971B5">
      <w:pPr>
        <w:pStyle w:val="ListParagraph"/>
        <w:ind w:left="360"/>
        <w:rPr>
          <w:sz w:val="21"/>
          <w:szCs w:val="21"/>
        </w:rPr>
      </w:pPr>
    </w:p>
    <w:p w14:paraId="1A0D1AE7" w14:textId="69F761BD" w:rsidR="00BF4A9B" w:rsidRPr="00AF7FE9" w:rsidRDefault="00AC159B" w:rsidP="00160D72">
      <w:pPr>
        <w:pStyle w:val="ListParagraph"/>
        <w:numPr>
          <w:ilvl w:val="0"/>
          <w:numId w:val="2"/>
        </w:numPr>
        <w:tabs>
          <w:tab w:val="left" w:pos="630"/>
        </w:tabs>
        <w:ind w:left="360"/>
        <w:jc w:val="both"/>
        <w:rPr>
          <w:kern w:val="24"/>
          <w:sz w:val="21"/>
          <w:szCs w:val="21"/>
        </w:rPr>
      </w:pPr>
      <w:r>
        <w:rPr>
          <w:kern w:val="24"/>
          <w:sz w:val="21"/>
          <w:szCs w:val="21"/>
          <w:u w:val="single"/>
        </w:rPr>
        <w:t>Agreement</w:t>
      </w:r>
      <w:r w:rsidRPr="00AF7FE9">
        <w:rPr>
          <w:kern w:val="24"/>
          <w:sz w:val="21"/>
          <w:szCs w:val="21"/>
          <w:u w:val="single"/>
        </w:rPr>
        <w:t xml:space="preserve"> </w:t>
      </w:r>
      <w:r w:rsidR="0011426C" w:rsidRPr="00AF7FE9">
        <w:rPr>
          <w:kern w:val="24"/>
          <w:sz w:val="21"/>
          <w:szCs w:val="21"/>
          <w:u w:val="single"/>
        </w:rPr>
        <w:t>Documents</w:t>
      </w:r>
      <w:r w:rsidR="0011426C" w:rsidRPr="00AF7FE9">
        <w:rPr>
          <w:kern w:val="24"/>
          <w:sz w:val="21"/>
          <w:szCs w:val="21"/>
        </w:rPr>
        <w:t xml:space="preserve">.  </w:t>
      </w:r>
    </w:p>
    <w:p w14:paraId="03CDD934" w14:textId="77777777" w:rsidR="00BF4A9B" w:rsidRPr="00AF7FE9" w:rsidRDefault="00BF4A9B" w:rsidP="00D971B5">
      <w:pPr>
        <w:pStyle w:val="ListParagraph"/>
        <w:rPr>
          <w:kern w:val="24"/>
          <w:sz w:val="21"/>
          <w:szCs w:val="21"/>
        </w:rPr>
      </w:pPr>
    </w:p>
    <w:p w14:paraId="1F986F47" w14:textId="24F9C7A7" w:rsidR="00BF4A9B" w:rsidRPr="00AF7FE9" w:rsidRDefault="003653A7" w:rsidP="00160D72">
      <w:pPr>
        <w:pStyle w:val="ListParagraph"/>
        <w:numPr>
          <w:ilvl w:val="1"/>
          <w:numId w:val="2"/>
        </w:numPr>
        <w:ind w:left="720"/>
        <w:jc w:val="both"/>
        <w:rPr>
          <w:kern w:val="24"/>
          <w:sz w:val="21"/>
          <w:szCs w:val="21"/>
        </w:rPr>
      </w:pPr>
      <w:r w:rsidRPr="00AF7FE9">
        <w:rPr>
          <w:kern w:val="24"/>
          <w:sz w:val="21"/>
          <w:szCs w:val="21"/>
        </w:rPr>
        <w:t>For purposes of clarification with respect to Article 2</w:t>
      </w:r>
      <w:r w:rsidR="00E55AFD" w:rsidRPr="00AF7FE9">
        <w:rPr>
          <w:kern w:val="24"/>
          <w:sz w:val="21"/>
          <w:szCs w:val="21"/>
        </w:rPr>
        <w:t>1</w:t>
      </w:r>
      <w:r w:rsidRPr="00AF7FE9">
        <w:rPr>
          <w:kern w:val="24"/>
          <w:sz w:val="21"/>
          <w:szCs w:val="21"/>
        </w:rPr>
        <w:t xml:space="preserve"> (“Order of Precedence”) of the </w:t>
      </w:r>
      <w:r w:rsidR="00CA7B71" w:rsidRPr="00AF7FE9">
        <w:rPr>
          <w:kern w:val="24"/>
          <w:sz w:val="21"/>
          <w:szCs w:val="21"/>
        </w:rPr>
        <w:t>General Articles</w:t>
      </w:r>
      <w:r w:rsidRPr="00AF7FE9">
        <w:rPr>
          <w:kern w:val="24"/>
          <w:sz w:val="21"/>
          <w:szCs w:val="21"/>
        </w:rPr>
        <w:t>, t</w:t>
      </w:r>
      <w:r w:rsidR="004909DB" w:rsidRPr="00AF7FE9">
        <w:rPr>
          <w:kern w:val="24"/>
          <w:sz w:val="21"/>
          <w:szCs w:val="21"/>
        </w:rPr>
        <w:t xml:space="preserve">he following documents </w:t>
      </w:r>
      <w:r w:rsidR="007B12C5" w:rsidRPr="00AF7FE9">
        <w:rPr>
          <w:kern w:val="24"/>
          <w:sz w:val="21"/>
          <w:szCs w:val="21"/>
        </w:rPr>
        <w:t>constitute the “Contract Documents”: (a) the</w:t>
      </w:r>
      <w:r w:rsidR="00CA7B71" w:rsidRPr="00AF7FE9">
        <w:rPr>
          <w:kern w:val="24"/>
          <w:sz w:val="21"/>
          <w:szCs w:val="21"/>
        </w:rPr>
        <w:t xml:space="preserve"> General Articles </w:t>
      </w:r>
      <w:r w:rsidR="009618DF" w:rsidRPr="00AF7FE9">
        <w:rPr>
          <w:kern w:val="24"/>
          <w:sz w:val="21"/>
          <w:szCs w:val="21"/>
        </w:rPr>
        <w:t>(“Attachment I”)</w:t>
      </w:r>
      <w:r w:rsidR="006529F0" w:rsidRPr="00AF7FE9">
        <w:rPr>
          <w:kern w:val="24"/>
          <w:sz w:val="21"/>
          <w:szCs w:val="21"/>
        </w:rPr>
        <w:t xml:space="preserve">, except as expressly modified herein; (b) </w:t>
      </w:r>
      <w:r w:rsidR="003B63DD" w:rsidRPr="00AF7FE9">
        <w:rPr>
          <w:kern w:val="24"/>
          <w:sz w:val="21"/>
          <w:szCs w:val="21"/>
        </w:rPr>
        <w:t xml:space="preserve">the remainder of this </w:t>
      </w:r>
      <w:r w:rsidR="006529F0" w:rsidRPr="00AF7FE9">
        <w:rPr>
          <w:kern w:val="24"/>
          <w:sz w:val="21"/>
          <w:szCs w:val="21"/>
        </w:rPr>
        <w:t>Agreement, including any attachments hereto</w:t>
      </w:r>
      <w:r w:rsidR="003B63DD" w:rsidRPr="00AF7FE9">
        <w:rPr>
          <w:kern w:val="24"/>
          <w:sz w:val="21"/>
          <w:szCs w:val="21"/>
        </w:rPr>
        <w:t xml:space="preserve">; </w:t>
      </w:r>
      <w:r w:rsidR="007B12C5" w:rsidRPr="00AF7FE9">
        <w:rPr>
          <w:kern w:val="24"/>
          <w:sz w:val="21"/>
          <w:szCs w:val="21"/>
        </w:rPr>
        <w:t xml:space="preserve">(c) </w:t>
      </w:r>
      <w:r w:rsidR="00C0167F" w:rsidRPr="00AF7FE9">
        <w:rPr>
          <w:kern w:val="24"/>
          <w:sz w:val="21"/>
          <w:szCs w:val="21"/>
        </w:rPr>
        <w:t>any other documents provided by the</w:t>
      </w:r>
      <w:r w:rsidR="00CA7B71" w:rsidRPr="00AF7FE9">
        <w:rPr>
          <w:kern w:val="24"/>
          <w:sz w:val="21"/>
          <w:szCs w:val="21"/>
        </w:rPr>
        <w:t xml:space="preserve"> Entity </w:t>
      </w:r>
      <w:r w:rsidR="00C0167F" w:rsidRPr="00AF7FE9">
        <w:rPr>
          <w:kern w:val="24"/>
          <w:sz w:val="21"/>
          <w:szCs w:val="21"/>
        </w:rPr>
        <w:t>(“</w:t>
      </w:r>
      <w:r w:rsidR="00CA7B71" w:rsidRPr="00AF7FE9">
        <w:rPr>
          <w:kern w:val="24"/>
          <w:sz w:val="21"/>
          <w:szCs w:val="21"/>
        </w:rPr>
        <w:t xml:space="preserve">Entity </w:t>
      </w:r>
      <w:r w:rsidR="00C0167F" w:rsidRPr="00AF7FE9">
        <w:rPr>
          <w:kern w:val="24"/>
          <w:sz w:val="21"/>
          <w:szCs w:val="21"/>
        </w:rPr>
        <w:t>Documents</w:t>
      </w:r>
      <w:r w:rsidR="009619AC">
        <w:rPr>
          <w:kern w:val="24"/>
          <w:sz w:val="21"/>
          <w:szCs w:val="21"/>
        </w:rPr>
        <w:t>”) and</w:t>
      </w:r>
      <w:r w:rsidR="00C0167F" w:rsidRPr="00AF7FE9">
        <w:rPr>
          <w:kern w:val="24"/>
          <w:sz w:val="21"/>
          <w:szCs w:val="21"/>
        </w:rPr>
        <w:t xml:space="preserve"> attached hereto as </w:t>
      </w:r>
      <w:r w:rsidR="008C593B" w:rsidRPr="00AF7FE9">
        <w:rPr>
          <w:kern w:val="24"/>
          <w:sz w:val="21"/>
          <w:szCs w:val="21"/>
        </w:rPr>
        <w:t>part of Attachment I</w:t>
      </w:r>
      <w:r w:rsidR="006529F0" w:rsidRPr="00AF7FE9">
        <w:rPr>
          <w:kern w:val="24"/>
          <w:sz w:val="21"/>
          <w:szCs w:val="21"/>
        </w:rPr>
        <w:t>I</w:t>
      </w:r>
      <w:r w:rsidR="008C593B" w:rsidRPr="00AF7FE9">
        <w:rPr>
          <w:kern w:val="24"/>
          <w:sz w:val="21"/>
          <w:szCs w:val="21"/>
        </w:rPr>
        <w:t>.</w:t>
      </w:r>
      <w:r w:rsidR="0011426C" w:rsidRPr="00AF7FE9">
        <w:rPr>
          <w:kern w:val="24"/>
          <w:sz w:val="21"/>
          <w:szCs w:val="21"/>
        </w:rPr>
        <w:t xml:space="preserve"> In the event of a conflict between the terms and conditions of any of the </w:t>
      </w:r>
      <w:r w:rsidR="00AC159B">
        <w:rPr>
          <w:kern w:val="24"/>
          <w:sz w:val="21"/>
          <w:szCs w:val="21"/>
        </w:rPr>
        <w:t>Agreement</w:t>
      </w:r>
      <w:r w:rsidR="00AC159B" w:rsidRPr="00AF7FE9">
        <w:rPr>
          <w:kern w:val="24"/>
          <w:sz w:val="21"/>
          <w:szCs w:val="21"/>
        </w:rPr>
        <w:t xml:space="preserve"> </w:t>
      </w:r>
      <w:r w:rsidR="0011426C" w:rsidRPr="00AF7FE9">
        <w:rPr>
          <w:kern w:val="24"/>
          <w:sz w:val="21"/>
          <w:szCs w:val="21"/>
        </w:rPr>
        <w:t>Documents, the controlling terms and conditions</w:t>
      </w:r>
      <w:r w:rsidR="009618DF" w:rsidRPr="00AF7FE9">
        <w:rPr>
          <w:kern w:val="24"/>
          <w:sz w:val="21"/>
          <w:szCs w:val="21"/>
        </w:rPr>
        <w:t xml:space="preserve"> and order of </w:t>
      </w:r>
      <w:r w:rsidR="007B12C5" w:rsidRPr="00AF7FE9">
        <w:rPr>
          <w:kern w:val="24"/>
          <w:sz w:val="21"/>
          <w:szCs w:val="21"/>
        </w:rPr>
        <w:t>precedence</w:t>
      </w:r>
      <w:r w:rsidR="00FD197D" w:rsidRPr="00AF7FE9">
        <w:rPr>
          <w:kern w:val="24"/>
          <w:sz w:val="21"/>
          <w:szCs w:val="21"/>
        </w:rPr>
        <w:t xml:space="preserve"> from highest precedence to lowest precedence</w:t>
      </w:r>
      <w:r w:rsidR="0011426C" w:rsidRPr="00AF7FE9">
        <w:rPr>
          <w:kern w:val="24"/>
          <w:sz w:val="21"/>
          <w:szCs w:val="21"/>
        </w:rPr>
        <w:t xml:space="preserve"> shall be</w:t>
      </w:r>
      <w:r w:rsidR="007B12C5" w:rsidRPr="00AF7FE9">
        <w:rPr>
          <w:kern w:val="24"/>
          <w:sz w:val="21"/>
          <w:szCs w:val="21"/>
        </w:rPr>
        <w:t xml:space="preserve"> (a) through </w:t>
      </w:r>
      <w:r w:rsidR="00505E3E">
        <w:rPr>
          <w:kern w:val="24"/>
          <w:sz w:val="21"/>
          <w:szCs w:val="21"/>
        </w:rPr>
        <w:t>(c)</w:t>
      </w:r>
      <w:r w:rsidR="007B12C5" w:rsidRPr="00AF7FE9">
        <w:rPr>
          <w:kern w:val="24"/>
          <w:sz w:val="21"/>
          <w:szCs w:val="21"/>
        </w:rPr>
        <w:t xml:space="preserve">, above. </w:t>
      </w:r>
      <w:r w:rsidR="00F87CE7" w:rsidRPr="00AF7FE9">
        <w:rPr>
          <w:kern w:val="24"/>
          <w:sz w:val="21"/>
          <w:szCs w:val="21"/>
        </w:rPr>
        <w:t xml:space="preserve">In the event any document with a lower precedence than </w:t>
      </w:r>
      <w:proofErr w:type="gramStart"/>
      <w:r w:rsidR="009618DF" w:rsidRPr="00AF7FE9">
        <w:rPr>
          <w:kern w:val="24"/>
          <w:sz w:val="21"/>
          <w:szCs w:val="21"/>
        </w:rPr>
        <w:t>an</w:t>
      </w:r>
      <w:r w:rsidR="00F87CE7" w:rsidRPr="00AF7FE9">
        <w:rPr>
          <w:kern w:val="24"/>
          <w:sz w:val="21"/>
          <w:szCs w:val="21"/>
        </w:rPr>
        <w:t>other</w:t>
      </w:r>
      <w:proofErr w:type="gramEnd"/>
      <w:r w:rsidR="009618DF" w:rsidRPr="00AF7FE9">
        <w:rPr>
          <w:kern w:val="24"/>
          <w:sz w:val="21"/>
          <w:szCs w:val="21"/>
        </w:rPr>
        <w:t xml:space="preserve"> </w:t>
      </w:r>
      <w:r w:rsidR="00F87CE7" w:rsidRPr="00AF7FE9">
        <w:rPr>
          <w:kern w:val="24"/>
          <w:sz w:val="21"/>
          <w:szCs w:val="21"/>
        </w:rPr>
        <w:t>states that its terms and conditions supersede those of any other document with a higher precedence, such language shall be void.</w:t>
      </w:r>
      <w:r w:rsidR="00C0167F" w:rsidRPr="00AF7FE9">
        <w:rPr>
          <w:kern w:val="24"/>
          <w:sz w:val="21"/>
          <w:szCs w:val="21"/>
        </w:rPr>
        <w:t xml:space="preserve"> </w:t>
      </w:r>
      <w:r w:rsidR="003B63DD" w:rsidRPr="00AF7FE9">
        <w:rPr>
          <w:kern w:val="24"/>
          <w:sz w:val="21"/>
          <w:szCs w:val="21"/>
        </w:rPr>
        <w:t>The</w:t>
      </w:r>
      <w:r w:rsidR="00CA7B71" w:rsidRPr="00AF7FE9">
        <w:rPr>
          <w:kern w:val="24"/>
          <w:sz w:val="21"/>
          <w:szCs w:val="21"/>
        </w:rPr>
        <w:t xml:space="preserve"> Entity </w:t>
      </w:r>
      <w:r w:rsidR="003B63DD" w:rsidRPr="00AF7FE9">
        <w:rPr>
          <w:kern w:val="24"/>
          <w:sz w:val="21"/>
          <w:szCs w:val="21"/>
        </w:rPr>
        <w:t>represents that other than the</w:t>
      </w:r>
      <w:r w:rsidR="00CA7B71" w:rsidRPr="00AF7FE9">
        <w:rPr>
          <w:kern w:val="24"/>
          <w:sz w:val="21"/>
          <w:szCs w:val="21"/>
        </w:rPr>
        <w:t xml:space="preserve"> Entity </w:t>
      </w:r>
      <w:r w:rsidR="003B63DD" w:rsidRPr="00AF7FE9">
        <w:rPr>
          <w:kern w:val="24"/>
          <w:sz w:val="21"/>
          <w:szCs w:val="21"/>
        </w:rPr>
        <w:t xml:space="preserve">Documents specified above, there are no other terms or conditions that govern the use of the Services by City Schools. </w:t>
      </w:r>
    </w:p>
    <w:p w14:paraId="1B93087D" w14:textId="77777777" w:rsidR="00BF4A9B" w:rsidRPr="00AF7FE9" w:rsidRDefault="00BF4A9B" w:rsidP="00D971B5">
      <w:pPr>
        <w:pStyle w:val="ListParagraph"/>
        <w:ind w:left="1440"/>
        <w:jc w:val="both"/>
        <w:rPr>
          <w:kern w:val="24"/>
          <w:sz w:val="21"/>
          <w:szCs w:val="21"/>
        </w:rPr>
      </w:pPr>
    </w:p>
    <w:p w14:paraId="495C0945" w14:textId="192B35D2" w:rsidR="0011426C" w:rsidRPr="00AF7FE9" w:rsidRDefault="00C0167F" w:rsidP="00160D72">
      <w:pPr>
        <w:pStyle w:val="ListParagraph"/>
        <w:numPr>
          <w:ilvl w:val="1"/>
          <w:numId w:val="2"/>
        </w:numPr>
        <w:ind w:left="720"/>
        <w:jc w:val="both"/>
        <w:rPr>
          <w:kern w:val="24"/>
          <w:sz w:val="21"/>
          <w:szCs w:val="21"/>
        </w:rPr>
      </w:pPr>
      <w:r w:rsidRPr="00AF7FE9">
        <w:rPr>
          <w:sz w:val="21"/>
          <w:szCs w:val="21"/>
        </w:rPr>
        <w:t>The</w:t>
      </w:r>
      <w:r w:rsidR="00CA7B71" w:rsidRPr="00AF7FE9">
        <w:rPr>
          <w:sz w:val="21"/>
          <w:szCs w:val="21"/>
        </w:rPr>
        <w:t xml:space="preserve"> Entity </w:t>
      </w:r>
      <w:r w:rsidRPr="00AF7FE9">
        <w:rPr>
          <w:sz w:val="21"/>
          <w:szCs w:val="21"/>
        </w:rPr>
        <w:t xml:space="preserve">agrees to notify the </w:t>
      </w:r>
      <w:r w:rsidR="003653A7" w:rsidRPr="00AF7FE9">
        <w:rPr>
          <w:sz w:val="21"/>
          <w:szCs w:val="21"/>
        </w:rPr>
        <w:t xml:space="preserve">City Schools </w:t>
      </w:r>
      <w:r w:rsidR="00813B10" w:rsidRPr="00AF7FE9">
        <w:rPr>
          <w:sz w:val="21"/>
          <w:szCs w:val="21"/>
        </w:rPr>
        <w:t>Project Monitor</w:t>
      </w:r>
      <w:r w:rsidRPr="00AF7FE9">
        <w:rPr>
          <w:sz w:val="21"/>
          <w:szCs w:val="21"/>
        </w:rPr>
        <w:t xml:space="preserve"> </w:t>
      </w:r>
      <w:r w:rsidR="00C705C4">
        <w:rPr>
          <w:sz w:val="21"/>
          <w:szCs w:val="21"/>
        </w:rPr>
        <w:t>(identified</w:t>
      </w:r>
      <w:r w:rsidR="00F36283">
        <w:rPr>
          <w:sz w:val="21"/>
          <w:szCs w:val="21"/>
        </w:rPr>
        <w:t xml:space="preserve"> in paragraph 10)</w:t>
      </w:r>
      <w:r w:rsidR="00C705C4">
        <w:rPr>
          <w:sz w:val="21"/>
          <w:szCs w:val="21"/>
        </w:rPr>
        <w:t xml:space="preserve"> </w:t>
      </w:r>
      <w:r w:rsidRPr="00AF7FE9">
        <w:rPr>
          <w:sz w:val="21"/>
          <w:szCs w:val="21"/>
        </w:rPr>
        <w:t>in writing of any changes to such</w:t>
      </w:r>
      <w:r w:rsidR="00CA7B71" w:rsidRPr="00AF7FE9">
        <w:rPr>
          <w:sz w:val="21"/>
          <w:szCs w:val="21"/>
        </w:rPr>
        <w:t xml:space="preserve"> Entity </w:t>
      </w:r>
      <w:r w:rsidRPr="00AF7FE9">
        <w:rPr>
          <w:sz w:val="21"/>
          <w:szCs w:val="21"/>
        </w:rPr>
        <w:t xml:space="preserve">Documents at least </w:t>
      </w:r>
      <w:r w:rsidR="003B63DD" w:rsidRPr="00AF7FE9">
        <w:rPr>
          <w:sz w:val="21"/>
          <w:szCs w:val="21"/>
        </w:rPr>
        <w:t>thirty (</w:t>
      </w:r>
      <w:r w:rsidRPr="00AF7FE9">
        <w:rPr>
          <w:sz w:val="21"/>
          <w:szCs w:val="21"/>
        </w:rPr>
        <w:t>30</w:t>
      </w:r>
      <w:r w:rsidR="003B63DD" w:rsidRPr="00AF7FE9">
        <w:rPr>
          <w:sz w:val="21"/>
          <w:szCs w:val="21"/>
        </w:rPr>
        <w:t>)</w:t>
      </w:r>
      <w:r w:rsidRPr="00AF7FE9">
        <w:rPr>
          <w:sz w:val="21"/>
          <w:szCs w:val="21"/>
        </w:rPr>
        <w:t xml:space="preserve"> days in advance.  Any changes that are inconsistent with this </w:t>
      </w:r>
      <w:r w:rsidR="00BA525F" w:rsidRPr="00AF7FE9">
        <w:rPr>
          <w:sz w:val="21"/>
          <w:szCs w:val="21"/>
        </w:rPr>
        <w:t>Agreement, including</w:t>
      </w:r>
      <w:r w:rsidR="003653A7" w:rsidRPr="00AF7FE9">
        <w:rPr>
          <w:sz w:val="21"/>
          <w:szCs w:val="21"/>
        </w:rPr>
        <w:t xml:space="preserve"> the</w:t>
      </w:r>
      <w:r w:rsidR="00CA7B71" w:rsidRPr="00AF7FE9">
        <w:rPr>
          <w:sz w:val="21"/>
          <w:szCs w:val="21"/>
        </w:rPr>
        <w:t xml:space="preserve"> General Articles</w:t>
      </w:r>
      <w:r w:rsidR="00BA525F" w:rsidRPr="00AF7FE9">
        <w:rPr>
          <w:sz w:val="21"/>
          <w:szCs w:val="21"/>
        </w:rPr>
        <w:t>,</w:t>
      </w:r>
      <w:r w:rsidR="00CA7B71" w:rsidRPr="00AF7FE9">
        <w:rPr>
          <w:sz w:val="21"/>
          <w:szCs w:val="21"/>
        </w:rPr>
        <w:t xml:space="preserve"> </w:t>
      </w:r>
      <w:r w:rsidRPr="00AF7FE9">
        <w:rPr>
          <w:sz w:val="21"/>
          <w:szCs w:val="21"/>
        </w:rPr>
        <w:t xml:space="preserve">or </w:t>
      </w:r>
      <w:r w:rsidR="003653A7" w:rsidRPr="00AF7FE9">
        <w:rPr>
          <w:sz w:val="21"/>
          <w:szCs w:val="21"/>
        </w:rPr>
        <w:t xml:space="preserve">that </w:t>
      </w:r>
      <w:r w:rsidRPr="00AF7FE9">
        <w:rPr>
          <w:sz w:val="21"/>
          <w:szCs w:val="21"/>
        </w:rPr>
        <w:t xml:space="preserve">materially alter the obligations of the Parties under this </w:t>
      </w:r>
      <w:r w:rsidR="00BA525F" w:rsidRPr="00AF7FE9">
        <w:rPr>
          <w:sz w:val="21"/>
          <w:szCs w:val="21"/>
        </w:rPr>
        <w:t xml:space="preserve">Agreement, including </w:t>
      </w:r>
      <w:r w:rsidR="003653A7" w:rsidRPr="00AF7FE9">
        <w:rPr>
          <w:sz w:val="21"/>
          <w:szCs w:val="21"/>
        </w:rPr>
        <w:t>the</w:t>
      </w:r>
      <w:r w:rsidR="00CA7B71" w:rsidRPr="00AF7FE9">
        <w:rPr>
          <w:sz w:val="21"/>
          <w:szCs w:val="21"/>
        </w:rPr>
        <w:t xml:space="preserve"> General Articles</w:t>
      </w:r>
      <w:r w:rsidR="00BA525F" w:rsidRPr="00AF7FE9">
        <w:rPr>
          <w:sz w:val="21"/>
          <w:szCs w:val="21"/>
        </w:rPr>
        <w:t>,</w:t>
      </w:r>
      <w:r w:rsidR="00CA7B71" w:rsidRPr="00AF7FE9">
        <w:rPr>
          <w:sz w:val="21"/>
          <w:szCs w:val="21"/>
        </w:rPr>
        <w:t xml:space="preserve"> </w:t>
      </w:r>
      <w:r w:rsidRPr="00AF7FE9">
        <w:rPr>
          <w:sz w:val="21"/>
          <w:szCs w:val="21"/>
        </w:rPr>
        <w:t xml:space="preserve">shall not apply to </w:t>
      </w:r>
      <w:r w:rsidR="00CC652C" w:rsidRPr="00AF7FE9">
        <w:rPr>
          <w:sz w:val="21"/>
          <w:szCs w:val="21"/>
        </w:rPr>
        <w:t xml:space="preserve">City Schools </w:t>
      </w:r>
      <w:r w:rsidRPr="00AF7FE9">
        <w:rPr>
          <w:sz w:val="21"/>
          <w:szCs w:val="21"/>
        </w:rPr>
        <w:t>Users</w:t>
      </w:r>
      <w:r w:rsidR="00247DA6">
        <w:rPr>
          <w:sz w:val="21"/>
          <w:szCs w:val="21"/>
        </w:rPr>
        <w:t xml:space="preserve"> (defined in Article 15.C.2</w:t>
      </w:r>
      <w:r w:rsidR="00F36283">
        <w:rPr>
          <w:sz w:val="21"/>
          <w:szCs w:val="21"/>
        </w:rPr>
        <w:t>.</w:t>
      </w:r>
      <w:r w:rsidR="00247DA6">
        <w:rPr>
          <w:sz w:val="21"/>
          <w:szCs w:val="21"/>
        </w:rPr>
        <w:t xml:space="preserve"> of </w:t>
      </w:r>
      <w:r w:rsidR="00247DA6">
        <w:rPr>
          <w:sz w:val="21"/>
          <w:szCs w:val="21"/>
        </w:rPr>
        <w:lastRenderedPageBreak/>
        <w:t>the General Articles)</w:t>
      </w:r>
      <w:r w:rsidRPr="00AF7FE9">
        <w:rPr>
          <w:sz w:val="21"/>
          <w:szCs w:val="21"/>
        </w:rPr>
        <w:t xml:space="preserve">, without </w:t>
      </w:r>
      <w:r w:rsidR="00CC652C" w:rsidRPr="00AF7FE9">
        <w:rPr>
          <w:sz w:val="21"/>
          <w:szCs w:val="21"/>
        </w:rPr>
        <w:t xml:space="preserve">City Schools’ </w:t>
      </w:r>
      <w:r w:rsidRPr="00AF7FE9">
        <w:rPr>
          <w:sz w:val="21"/>
          <w:szCs w:val="21"/>
        </w:rPr>
        <w:t>express written consent. In no case will the</w:t>
      </w:r>
      <w:r w:rsidR="00CA7B71" w:rsidRPr="00AF7FE9">
        <w:rPr>
          <w:sz w:val="21"/>
          <w:szCs w:val="21"/>
        </w:rPr>
        <w:t xml:space="preserve"> Entity </w:t>
      </w:r>
      <w:r w:rsidRPr="00AF7FE9">
        <w:rPr>
          <w:sz w:val="21"/>
          <w:szCs w:val="21"/>
        </w:rPr>
        <w:t xml:space="preserve">alter how Confidential Information </w:t>
      </w:r>
      <w:r w:rsidR="00F36283">
        <w:rPr>
          <w:sz w:val="21"/>
          <w:szCs w:val="21"/>
        </w:rPr>
        <w:t xml:space="preserve">(defined in Article 15.C.1. of the General Articles) </w:t>
      </w:r>
      <w:r w:rsidRPr="00AF7FE9">
        <w:rPr>
          <w:sz w:val="21"/>
          <w:szCs w:val="21"/>
        </w:rPr>
        <w:t xml:space="preserve">is collected, used, or shared under the terms of this </w:t>
      </w:r>
      <w:r w:rsidR="00BA525F" w:rsidRPr="00AF7FE9">
        <w:rPr>
          <w:sz w:val="21"/>
          <w:szCs w:val="21"/>
        </w:rPr>
        <w:t xml:space="preserve">Agreement </w:t>
      </w:r>
      <w:r w:rsidRPr="00AF7FE9">
        <w:rPr>
          <w:sz w:val="21"/>
          <w:szCs w:val="21"/>
        </w:rPr>
        <w:t xml:space="preserve">without </w:t>
      </w:r>
      <w:r w:rsidR="003B63DD" w:rsidRPr="00AF7FE9">
        <w:rPr>
          <w:sz w:val="21"/>
          <w:szCs w:val="21"/>
        </w:rPr>
        <w:t>thirty (</w:t>
      </w:r>
      <w:r w:rsidRPr="00AF7FE9">
        <w:rPr>
          <w:sz w:val="21"/>
          <w:szCs w:val="21"/>
        </w:rPr>
        <w:t>30</w:t>
      </w:r>
      <w:r w:rsidR="003B63DD" w:rsidRPr="00AF7FE9">
        <w:rPr>
          <w:sz w:val="21"/>
          <w:szCs w:val="21"/>
        </w:rPr>
        <w:t>)</w:t>
      </w:r>
      <w:r w:rsidRPr="00AF7FE9">
        <w:rPr>
          <w:sz w:val="21"/>
          <w:szCs w:val="21"/>
        </w:rPr>
        <w:t xml:space="preserve"> days advance notice and express written consent from </w:t>
      </w:r>
      <w:r w:rsidR="00CC652C" w:rsidRPr="00AF7FE9">
        <w:rPr>
          <w:sz w:val="21"/>
          <w:szCs w:val="21"/>
        </w:rPr>
        <w:t>City Schools</w:t>
      </w:r>
      <w:r w:rsidRPr="00AF7FE9">
        <w:rPr>
          <w:sz w:val="21"/>
          <w:szCs w:val="21"/>
        </w:rPr>
        <w:t>.</w:t>
      </w:r>
    </w:p>
    <w:p w14:paraId="2226ABC0" w14:textId="77777777" w:rsidR="00077BA7" w:rsidRPr="00AF7FE9" w:rsidRDefault="00077BA7" w:rsidP="00F40617"/>
    <w:p w14:paraId="65C1290C" w14:textId="0B51CE06" w:rsidR="006529F0" w:rsidRPr="00AF7FE9" w:rsidRDefault="004B40CA" w:rsidP="00160D72">
      <w:pPr>
        <w:pStyle w:val="ListParagraph"/>
        <w:numPr>
          <w:ilvl w:val="0"/>
          <w:numId w:val="2"/>
        </w:numPr>
        <w:ind w:left="360"/>
        <w:jc w:val="both"/>
        <w:rPr>
          <w:b/>
          <w:kern w:val="24"/>
          <w:sz w:val="21"/>
          <w:szCs w:val="21"/>
        </w:rPr>
      </w:pPr>
      <w:r>
        <w:rPr>
          <w:kern w:val="24"/>
          <w:sz w:val="21"/>
          <w:szCs w:val="21"/>
          <w:u w:val="single"/>
        </w:rPr>
        <w:t>Compensation</w:t>
      </w:r>
      <w:r w:rsidR="0011426C" w:rsidRPr="00AF7FE9">
        <w:rPr>
          <w:kern w:val="24"/>
          <w:sz w:val="21"/>
          <w:szCs w:val="21"/>
        </w:rPr>
        <w:t xml:space="preserve">. </w:t>
      </w:r>
    </w:p>
    <w:p w14:paraId="3BD0AE21" w14:textId="2653540B" w:rsidR="00085A12" w:rsidRDefault="00085A12" w:rsidP="00085A12">
      <w:pPr>
        <w:ind w:left="360" w:right="-14"/>
        <w:rPr>
          <w:kern w:val="24"/>
          <w:sz w:val="21"/>
          <w:szCs w:val="21"/>
        </w:rPr>
      </w:pPr>
    </w:p>
    <w:p w14:paraId="65CBF4EC" w14:textId="013DBA89" w:rsidR="00085A12" w:rsidRDefault="00085A12" w:rsidP="00085A12">
      <w:pPr>
        <w:ind w:left="360" w:right="-14"/>
        <w:rPr>
          <w:kern w:val="24"/>
          <w:sz w:val="21"/>
          <w:szCs w:val="21"/>
        </w:rPr>
      </w:pPr>
      <w:r w:rsidRPr="00085A12">
        <w:rPr>
          <w:kern w:val="24"/>
          <w:sz w:val="21"/>
          <w:szCs w:val="21"/>
          <w:highlight w:val="yellow"/>
        </w:rPr>
        <w:t>INSE</w:t>
      </w:r>
      <w:r>
        <w:rPr>
          <w:kern w:val="24"/>
          <w:sz w:val="21"/>
          <w:szCs w:val="21"/>
          <w:highlight w:val="yellow"/>
        </w:rPr>
        <w:t>R</w:t>
      </w:r>
      <w:r w:rsidRPr="00085A12">
        <w:rPr>
          <w:kern w:val="24"/>
          <w:sz w:val="21"/>
          <w:szCs w:val="21"/>
          <w:highlight w:val="yellow"/>
        </w:rPr>
        <w:t>T WHICHEVER IS APPLICABLE</w:t>
      </w:r>
    </w:p>
    <w:p w14:paraId="0C919C44" w14:textId="77777777" w:rsidR="00085A12" w:rsidRDefault="00085A12" w:rsidP="00085A12">
      <w:pPr>
        <w:ind w:left="274" w:right="-14"/>
        <w:rPr>
          <w:kern w:val="24"/>
          <w:sz w:val="21"/>
          <w:szCs w:val="21"/>
        </w:rPr>
      </w:pPr>
    </w:p>
    <w:p w14:paraId="1C104FBB" w14:textId="77777777" w:rsidR="00085A12" w:rsidRDefault="00085A12" w:rsidP="00085A12">
      <w:pPr>
        <w:ind w:left="360" w:right="-14"/>
        <w:rPr>
          <w:kern w:val="22"/>
        </w:rPr>
      </w:pPr>
      <w:r>
        <w:rPr>
          <w:kern w:val="22"/>
        </w:rPr>
        <w:t xml:space="preserve">The Entity </w:t>
      </w:r>
      <w:r w:rsidRPr="00F70CAA">
        <w:rPr>
          <w:kern w:val="22"/>
        </w:rPr>
        <w:t xml:space="preserve">agrees to pay all expenses associated with this MOU and City Schools shall pay nothing. </w:t>
      </w:r>
    </w:p>
    <w:p w14:paraId="08620B1D" w14:textId="77777777" w:rsidR="00085A12" w:rsidRDefault="00085A12" w:rsidP="00085A12">
      <w:pPr>
        <w:ind w:left="360" w:right="-14"/>
        <w:rPr>
          <w:kern w:val="22"/>
        </w:rPr>
      </w:pPr>
    </w:p>
    <w:p w14:paraId="247C3FA0" w14:textId="77777777" w:rsidR="00085A12" w:rsidRDefault="00085A12" w:rsidP="00085A12">
      <w:pPr>
        <w:ind w:left="360" w:right="-14"/>
        <w:rPr>
          <w:kern w:val="22"/>
        </w:rPr>
      </w:pPr>
      <w:r w:rsidRPr="00F40617">
        <w:rPr>
          <w:b/>
          <w:kern w:val="22"/>
          <w:highlight w:val="yellow"/>
        </w:rPr>
        <w:t>OR</w:t>
      </w:r>
      <w:r w:rsidRPr="00F70CAA">
        <w:rPr>
          <w:kern w:val="22"/>
        </w:rPr>
        <w:t xml:space="preserve">  </w:t>
      </w:r>
    </w:p>
    <w:p w14:paraId="4D5FD126" w14:textId="77777777" w:rsidR="00085A12" w:rsidRDefault="00085A12" w:rsidP="00085A12">
      <w:pPr>
        <w:ind w:left="360" w:right="-14"/>
        <w:rPr>
          <w:kern w:val="22"/>
        </w:rPr>
      </w:pPr>
    </w:p>
    <w:p w14:paraId="7FE00465" w14:textId="27CEB0BB" w:rsidR="00085A12" w:rsidRDefault="00085A12" w:rsidP="00085A12">
      <w:pPr>
        <w:ind w:left="360" w:right="-14"/>
        <w:rPr>
          <w:kern w:val="22"/>
        </w:rPr>
      </w:pPr>
      <w:r w:rsidRPr="00F70CAA">
        <w:rPr>
          <w:kern w:val="22"/>
        </w:rPr>
        <w:t xml:space="preserve">No compensation shall be provided to either </w:t>
      </w:r>
      <w:r>
        <w:rPr>
          <w:kern w:val="22"/>
        </w:rPr>
        <w:t>P</w:t>
      </w:r>
      <w:r w:rsidRPr="00F70CAA">
        <w:rPr>
          <w:kern w:val="22"/>
        </w:rPr>
        <w:t xml:space="preserve">arty. </w:t>
      </w:r>
      <w:r>
        <w:rPr>
          <w:kern w:val="22"/>
        </w:rPr>
        <w:t xml:space="preserve"> </w:t>
      </w:r>
      <w:r w:rsidRPr="00F70CAA">
        <w:rPr>
          <w:kern w:val="22"/>
        </w:rPr>
        <w:t xml:space="preserve">If there are any costs associated with the obligations of this MOU, each </w:t>
      </w:r>
      <w:r>
        <w:rPr>
          <w:kern w:val="22"/>
        </w:rPr>
        <w:t>P</w:t>
      </w:r>
      <w:r w:rsidRPr="00F70CAA">
        <w:rPr>
          <w:kern w:val="22"/>
        </w:rPr>
        <w:t>arty shall bear their own costs and/or expenses.</w:t>
      </w:r>
    </w:p>
    <w:p w14:paraId="6AC6531C" w14:textId="556F534E" w:rsidR="006A1A1F" w:rsidRDefault="006A1A1F" w:rsidP="007D3AD9">
      <w:pPr>
        <w:ind w:right="-14"/>
        <w:rPr>
          <w:kern w:val="22"/>
        </w:rPr>
      </w:pPr>
    </w:p>
    <w:p w14:paraId="68C77E0C" w14:textId="77777777" w:rsidR="00397406" w:rsidRPr="006A1A1F" w:rsidRDefault="00397406" w:rsidP="006A1A1F">
      <w:pPr>
        <w:jc w:val="both"/>
        <w:rPr>
          <w:b/>
          <w:kern w:val="24"/>
          <w:sz w:val="21"/>
          <w:szCs w:val="21"/>
        </w:rPr>
      </w:pPr>
    </w:p>
    <w:p w14:paraId="18074610" w14:textId="615E1581" w:rsidR="0035176C" w:rsidRPr="00F40617" w:rsidRDefault="00D74D34" w:rsidP="0035176C">
      <w:pPr>
        <w:pStyle w:val="ListParagraph"/>
        <w:numPr>
          <w:ilvl w:val="0"/>
          <w:numId w:val="2"/>
        </w:numPr>
        <w:ind w:left="360"/>
        <w:jc w:val="both"/>
        <w:rPr>
          <w:kern w:val="24"/>
          <w:sz w:val="21"/>
          <w:szCs w:val="21"/>
        </w:rPr>
      </w:pPr>
      <w:r w:rsidRPr="00AF7FE9">
        <w:rPr>
          <w:kern w:val="24"/>
          <w:sz w:val="21"/>
          <w:szCs w:val="21"/>
          <w:u w:val="single"/>
        </w:rPr>
        <w:t>Subcontractors</w:t>
      </w:r>
      <w:r w:rsidR="00397406" w:rsidRPr="00AF7FE9">
        <w:rPr>
          <w:kern w:val="24"/>
          <w:sz w:val="21"/>
          <w:szCs w:val="21"/>
        </w:rPr>
        <w:t>.</w:t>
      </w:r>
      <w:r w:rsidR="00BA41F8" w:rsidRPr="00AF7FE9">
        <w:rPr>
          <w:kern w:val="24"/>
          <w:sz w:val="21"/>
          <w:szCs w:val="21"/>
        </w:rPr>
        <w:t xml:space="preserve"> </w:t>
      </w:r>
      <w:r w:rsidR="0035176C" w:rsidRPr="00F40617">
        <w:rPr>
          <w:kern w:val="24"/>
          <w:sz w:val="21"/>
          <w:szCs w:val="21"/>
          <w:highlight w:val="yellow"/>
        </w:rPr>
        <w:t>INSERT WHICHEVER IS APPLICABLE</w:t>
      </w:r>
      <w:r w:rsidR="0035176C" w:rsidRPr="00F40617">
        <w:rPr>
          <w:kern w:val="24"/>
          <w:sz w:val="21"/>
          <w:szCs w:val="21"/>
        </w:rPr>
        <w:t>:</w:t>
      </w:r>
      <w:r w:rsidR="0035176C" w:rsidRPr="00F40617">
        <w:rPr>
          <w:sz w:val="21"/>
          <w:szCs w:val="21"/>
        </w:rPr>
        <w:t xml:space="preserve"> </w:t>
      </w:r>
    </w:p>
    <w:p w14:paraId="6A1794B3" w14:textId="77777777" w:rsidR="0035176C" w:rsidRPr="00AF7FE9" w:rsidRDefault="0035176C" w:rsidP="0035176C">
      <w:pPr>
        <w:pStyle w:val="ListParagraph"/>
        <w:ind w:left="360"/>
        <w:jc w:val="both"/>
        <w:rPr>
          <w:sz w:val="21"/>
          <w:szCs w:val="21"/>
        </w:rPr>
      </w:pPr>
      <w:r w:rsidRPr="00AF7FE9">
        <w:rPr>
          <w:sz w:val="21"/>
          <w:szCs w:val="21"/>
        </w:rPr>
        <w:t>Pursuant to Article 6 (“Subcontractors”) of the General Articles, City Schools hereby consents to Entity’s use of the following entities as subcontractors (including but not limited to sub-processors and third-party service providers) provided that the Entity and its subcontractors abide by this Agreement and follow the non-disclosure requirements set forth in Article 15 of the General Articles</w:t>
      </w:r>
      <w:r>
        <w:rPr>
          <w:sz w:val="21"/>
          <w:szCs w:val="21"/>
        </w:rPr>
        <w:t>. The Entity’s use of any other subcontractors to fulfill its obligations under this Agreement requires consent from City Schools pursuant to Article 6 of the General Articles.</w:t>
      </w:r>
    </w:p>
    <w:p w14:paraId="25B07C68" w14:textId="77777777" w:rsidR="0035176C" w:rsidRPr="00AF7FE9" w:rsidRDefault="0035176C" w:rsidP="0035176C">
      <w:pPr>
        <w:pStyle w:val="ListParagraph"/>
        <w:rPr>
          <w:sz w:val="21"/>
          <w:szCs w:val="21"/>
        </w:rPr>
      </w:pPr>
    </w:p>
    <w:p w14:paraId="7EA17267" w14:textId="77777777" w:rsidR="0035176C" w:rsidRPr="00F60BE9" w:rsidRDefault="0035176C" w:rsidP="0035176C">
      <w:pPr>
        <w:pStyle w:val="ListParagraph"/>
        <w:ind w:left="360"/>
        <w:rPr>
          <w:sz w:val="21"/>
          <w:szCs w:val="21"/>
          <w:highlight w:val="yellow"/>
        </w:rPr>
      </w:pPr>
      <w:r w:rsidRPr="00F60BE9">
        <w:rPr>
          <w:sz w:val="21"/>
          <w:szCs w:val="21"/>
          <w:highlight w:val="yellow"/>
        </w:rPr>
        <w:t>a.</w:t>
      </w:r>
      <w:r w:rsidRPr="00F60BE9">
        <w:rPr>
          <w:sz w:val="21"/>
          <w:szCs w:val="21"/>
          <w:highlight w:val="yellow"/>
        </w:rPr>
        <w:tab/>
      </w:r>
      <w:r w:rsidRPr="001A35FC">
        <w:rPr>
          <w:sz w:val="21"/>
          <w:szCs w:val="21"/>
          <w:highlight w:val="yellow"/>
          <w:u w:val="single"/>
        </w:rPr>
        <w:t>______________________________________________________________________</w:t>
      </w:r>
    </w:p>
    <w:p w14:paraId="12AEC458" w14:textId="77777777" w:rsidR="0035176C" w:rsidRPr="00F60BE9" w:rsidRDefault="0035176C" w:rsidP="0035176C">
      <w:pPr>
        <w:pStyle w:val="ListParagraph"/>
        <w:ind w:left="360"/>
        <w:rPr>
          <w:sz w:val="21"/>
          <w:szCs w:val="21"/>
          <w:highlight w:val="yellow"/>
        </w:rPr>
      </w:pPr>
      <w:r w:rsidRPr="00F60BE9">
        <w:rPr>
          <w:sz w:val="21"/>
          <w:szCs w:val="21"/>
          <w:highlight w:val="yellow"/>
        </w:rPr>
        <w:t>b.</w:t>
      </w:r>
      <w:r w:rsidRPr="00F60BE9">
        <w:rPr>
          <w:sz w:val="21"/>
          <w:szCs w:val="21"/>
          <w:highlight w:val="yellow"/>
        </w:rPr>
        <w:tab/>
        <w:t>______________________________________________________________________</w:t>
      </w:r>
    </w:p>
    <w:p w14:paraId="55AF1F3C" w14:textId="77777777" w:rsidR="0035176C" w:rsidRPr="00AF7FE9" w:rsidRDefault="0035176C" w:rsidP="0035176C">
      <w:pPr>
        <w:pStyle w:val="ListParagraph"/>
        <w:ind w:left="360"/>
        <w:rPr>
          <w:sz w:val="21"/>
          <w:szCs w:val="21"/>
        </w:rPr>
      </w:pPr>
      <w:r w:rsidRPr="00F60BE9">
        <w:rPr>
          <w:sz w:val="21"/>
          <w:szCs w:val="21"/>
          <w:highlight w:val="yellow"/>
        </w:rPr>
        <w:t>c.</w:t>
      </w:r>
      <w:r w:rsidRPr="00F60BE9">
        <w:rPr>
          <w:sz w:val="21"/>
          <w:szCs w:val="21"/>
          <w:highlight w:val="yellow"/>
        </w:rPr>
        <w:tab/>
      </w:r>
      <w:r w:rsidRPr="001A35FC">
        <w:rPr>
          <w:sz w:val="21"/>
          <w:szCs w:val="21"/>
          <w:highlight w:val="yellow"/>
          <w:u w:val="single"/>
        </w:rPr>
        <w:t>______________________________________________________________________</w:t>
      </w:r>
    </w:p>
    <w:p w14:paraId="3A4E34A3" w14:textId="77777777" w:rsidR="0035176C" w:rsidRDefault="0035176C" w:rsidP="0035176C">
      <w:pPr>
        <w:rPr>
          <w:sz w:val="21"/>
          <w:szCs w:val="21"/>
          <w:u w:val="single"/>
        </w:rPr>
      </w:pPr>
    </w:p>
    <w:p w14:paraId="65462402" w14:textId="77777777" w:rsidR="0035176C" w:rsidRPr="00FA56CF" w:rsidRDefault="0035176C" w:rsidP="0035176C">
      <w:pPr>
        <w:ind w:left="360"/>
        <w:rPr>
          <w:sz w:val="21"/>
          <w:szCs w:val="21"/>
        </w:rPr>
      </w:pPr>
      <w:r w:rsidRPr="00FA56CF">
        <w:rPr>
          <w:sz w:val="21"/>
          <w:szCs w:val="21"/>
          <w:highlight w:val="yellow"/>
        </w:rPr>
        <w:t>OR</w:t>
      </w:r>
    </w:p>
    <w:p w14:paraId="4EE055EA" w14:textId="77777777" w:rsidR="0035176C" w:rsidRDefault="0035176C" w:rsidP="0035176C">
      <w:pPr>
        <w:ind w:left="360"/>
        <w:rPr>
          <w:sz w:val="21"/>
          <w:szCs w:val="21"/>
          <w:u w:val="single"/>
        </w:rPr>
      </w:pPr>
    </w:p>
    <w:p w14:paraId="0F4CCF26" w14:textId="77777777" w:rsidR="0035176C" w:rsidRDefault="0035176C" w:rsidP="0035176C">
      <w:pPr>
        <w:ind w:left="360"/>
        <w:rPr>
          <w:sz w:val="21"/>
          <w:szCs w:val="21"/>
          <w:u w:val="single"/>
        </w:rPr>
      </w:pPr>
      <w:r w:rsidRPr="000A7AA1">
        <w:rPr>
          <w:sz w:val="21"/>
          <w:szCs w:val="21"/>
        </w:rPr>
        <w:t>The Entity will not utilize any subcontractors</w:t>
      </w:r>
      <w:r>
        <w:rPr>
          <w:sz w:val="21"/>
          <w:szCs w:val="21"/>
          <w:u w:val="single"/>
        </w:rPr>
        <w:t xml:space="preserve"> </w:t>
      </w:r>
      <w:r w:rsidRPr="00AF7FE9">
        <w:rPr>
          <w:sz w:val="21"/>
          <w:szCs w:val="21"/>
        </w:rPr>
        <w:t>(including</w:t>
      </w:r>
      <w:r>
        <w:rPr>
          <w:sz w:val="21"/>
          <w:szCs w:val="21"/>
        </w:rPr>
        <w:t xml:space="preserve"> </w:t>
      </w:r>
      <w:r w:rsidRPr="00AF7FE9">
        <w:rPr>
          <w:sz w:val="21"/>
          <w:szCs w:val="21"/>
        </w:rPr>
        <w:t>but not limited to sub-processors and third-party service providers)</w:t>
      </w:r>
      <w:r>
        <w:rPr>
          <w:sz w:val="21"/>
          <w:szCs w:val="21"/>
        </w:rPr>
        <w:t xml:space="preserve"> to fulfill the terms of this Agreement.</w:t>
      </w:r>
    </w:p>
    <w:p w14:paraId="25D5454D" w14:textId="77777777" w:rsidR="00D74D34" w:rsidRPr="00AF7FE9" w:rsidRDefault="00D74D34" w:rsidP="00F40617">
      <w:pPr>
        <w:pStyle w:val="ListParagraph"/>
        <w:ind w:left="360"/>
        <w:jc w:val="both"/>
        <w:rPr>
          <w:sz w:val="21"/>
          <w:szCs w:val="21"/>
          <w:u w:val="single"/>
        </w:rPr>
      </w:pPr>
    </w:p>
    <w:p w14:paraId="6EC162A5" w14:textId="1F854CD7" w:rsidR="0011426C" w:rsidRPr="00AF7FE9" w:rsidRDefault="00E63924" w:rsidP="00160D72">
      <w:pPr>
        <w:pStyle w:val="ListParagraph"/>
        <w:numPr>
          <w:ilvl w:val="0"/>
          <w:numId w:val="2"/>
        </w:numPr>
        <w:ind w:left="360"/>
        <w:jc w:val="both"/>
        <w:rPr>
          <w:kern w:val="24"/>
          <w:sz w:val="21"/>
          <w:szCs w:val="21"/>
        </w:rPr>
      </w:pPr>
      <w:r w:rsidRPr="00AF7FE9">
        <w:rPr>
          <w:sz w:val="21"/>
          <w:szCs w:val="21"/>
          <w:u w:val="single"/>
        </w:rPr>
        <w:t>Survival</w:t>
      </w:r>
      <w:r w:rsidRPr="00AF7FE9">
        <w:rPr>
          <w:sz w:val="21"/>
          <w:szCs w:val="21"/>
        </w:rPr>
        <w:t xml:space="preserve">. </w:t>
      </w:r>
      <w:r w:rsidR="00AA524D" w:rsidRPr="00AF7FE9">
        <w:rPr>
          <w:sz w:val="21"/>
          <w:szCs w:val="21"/>
        </w:rPr>
        <w:t xml:space="preserve">The Parties’ obligations under </w:t>
      </w:r>
      <w:r w:rsidR="002560CD" w:rsidRPr="00AF7FE9">
        <w:rPr>
          <w:sz w:val="21"/>
          <w:szCs w:val="21"/>
        </w:rPr>
        <w:t>Section 4 above</w:t>
      </w:r>
      <w:r w:rsidR="00AA524D" w:rsidRPr="00AF7FE9">
        <w:rPr>
          <w:sz w:val="21"/>
          <w:szCs w:val="21"/>
        </w:rPr>
        <w:t xml:space="preserve">, as well as any other of the Parties’ obligations </w:t>
      </w:r>
      <w:r w:rsidRPr="00AF7FE9">
        <w:rPr>
          <w:sz w:val="21"/>
          <w:szCs w:val="21"/>
        </w:rPr>
        <w:t xml:space="preserve">set forth in this </w:t>
      </w:r>
      <w:r w:rsidR="002560CD" w:rsidRPr="00AF7FE9">
        <w:rPr>
          <w:sz w:val="21"/>
          <w:szCs w:val="21"/>
        </w:rPr>
        <w:t xml:space="preserve">Agreement </w:t>
      </w:r>
      <w:r w:rsidRPr="00AF7FE9">
        <w:rPr>
          <w:sz w:val="21"/>
          <w:szCs w:val="21"/>
        </w:rPr>
        <w:t xml:space="preserve">(including but not limited to those set forth in the </w:t>
      </w:r>
      <w:r w:rsidR="00CA7B71" w:rsidRPr="00AF7FE9">
        <w:rPr>
          <w:sz w:val="21"/>
          <w:szCs w:val="21"/>
        </w:rPr>
        <w:t>General Articles</w:t>
      </w:r>
      <w:r w:rsidRPr="00AF7FE9">
        <w:rPr>
          <w:sz w:val="21"/>
          <w:szCs w:val="21"/>
        </w:rPr>
        <w:t>)</w:t>
      </w:r>
      <w:r w:rsidR="00AA524D" w:rsidRPr="00AF7FE9">
        <w:rPr>
          <w:sz w:val="21"/>
          <w:szCs w:val="21"/>
        </w:rPr>
        <w:t xml:space="preserve">, which directly or indirectly are intended by their nature or by implication to survive the Parties’ performance, shall survive the expiration or termination of this </w:t>
      </w:r>
      <w:r w:rsidR="002560CD" w:rsidRPr="00AF7FE9">
        <w:rPr>
          <w:sz w:val="21"/>
          <w:szCs w:val="21"/>
        </w:rPr>
        <w:t>Agreement</w:t>
      </w:r>
      <w:r w:rsidR="00400716" w:rsidRPr="00AF7FE9">
        <w:rPr>
          <w:sz w:val="21"/>
          <w:szCs w:val="21"/>
        </w:rPr>
        <w:t>.</w:t>
      </w:r>
    </w:p>
    <w:p w14:paraId="04325234" w14:textId="65CAAD05" w:rsidR="006C468F" w:rsidRPr="00AF7FE9" w:rsidRDefault="006C468F" w:rsidP="00D971B5">
      <w:pPr>
        <w:ind w:left="360" w:hanging="360"/>
        <w:jc w:val="both"/>
        <w:rPr>
          <w:kern w:val="24"/>
          <w:sz w:val="21"/>
          <w:szCs w:val="21"/>
        </w:rPr>
      </w:pPr>
    </w:p>
    <w:p w14:paraId="74ED77AC" w14:textId="3BE6CD16" w:rsidR="0011426C" w:rsidRPr="00AF7FE9" w:rsidRDefault="0011426C" w:rsidP="00160D72">
      <w:pPr>
        <w:numPr>
          <w:ilvl w:val="0"/>
          <w:numId w:val="2"/>
        </w:numPr>
        <w:ind w:left="360"/>
        <w:jc w:val="both"/>
        <w:rPr>
          <w:kern w:val="24"/>
          <w:sz w:val="21"/>
          <w:szCs w:val="21"/>
        </w:rPr>
      </w:pPr>
      <w:r w:rsidRPr="00AF7FE9">
        <w:rPr>
          <w:kern w:val="24"/>
          <w:sz w:val="21"/>
          <w:szCs w:val="21"/>
          <w:u w:val="single"/>
        </w:rPr>
        <w:t>Recitals</w:t>
      </w:r>
      <w:r w:rsidRPr="00AF7FE9">
        <w:rPr>
          <w:kern w:val="24"/>
          <w:sz w:val="21"/>
          <w:szCs w:val="21"/>
        </w:rPr>
        <w:t xml:space="preserve">.  The </w:t>
      </w:r>
      <w:r w:rsidR="00D87EFC" w:rsidRPr="00AF7FE9">
        <w:rPr>
          <w:kern w:val="24"/>
          <w:sz w:val="21"/>
          <w:szCs w:val="21"/>
        </w:rPr>
        <w:t>r</w:t>
      </w:r>
      <w:r w:rsidRPr="00AF7FE9">
        <w:rPr>
          <w:kern w:val="24"/>
          <w:sz w:val="21"/>
          <w:szCs w:val="21"/>
        </w:rPr>
        <w:t>ecitals are incorporated herein by reference.</w:t>
      </w:r>
    </w:p>
    <w:p w14:paraId="4D71DE46" w14:textId="77777777" w:rsidR="006C468F" w:rsidRPr="00AF7FE9" w:rsidRDefault="006C468F" w:rsidP="00D971B5">
      <w:pPr>
        <w:ind w:left="360" w:hanging="360"/>
        <w:jc w:val="both"/>
        <w:rPr>
          <w:kern w:val="24"/>
          <w:sz w:val="21"/>
          <w:szCs w:val="21"/>
        </w:rPr>
      </w:pPr>
    </w:p>
    <w:p w14:paraId="03A897E0" w14:textId="6C8FEF2A" w:rsidR="00D87EFC" w:rsidRPr="00AF7FE9" w:rsidRDefault="0011426C" w:rsidP="00160D72">
      <w:pPr>
        <w:numPr>
          <w:ilvl w:val="0"/>
          <w:numId w:val="2"/>
        </w:numPr>
        <w:ind w:left="360"/>
        <w:jc w:val="both"/>
        <w:rPr>
          <w:kern w:val="24"/>
          <w:sz w:val="21"/>
          <w:szCs w:val="21"/>
        </w:rPr>
      </w:pPr>
      <w:r w:rsidRPr="00AF7FE9">
        <w:rPr>
          <w:kern w:val="24"/>
          <w:sz w:val="21"/>
          <w:szCs w:val="21"/>
          <w:u w:val="single"/>
        </w:rPr>
        <w:t>Counterparts</w:t>
      </w:r>
      <w:r w:rsidRPr="00AF7FE9">
        <w:rPr>
          <w:kern w:val="24"/>
          <w:sz w:val="21"/>
          <w:szCs w:val="21"/>
        </w:rPr>
        <w:t xml:space="preserve">.  This </w:t>
      </w:r>
      <w:r w:rsidR="002560CD" w:rsidRPr="00AF7FE9">
        <w:rPr>
          <w:kern w:val="24"/>
          <w:sz w:val="21"/>
          <w:szCs w:val="21"/>
        </w:rPr>
        <w:t xml:space="preserve">Agreement </w:t>
      </w:r>
      <w:r w:rsidRPr="00AF7FE9">
        <w:rPr>
          <w:kern w:val="24"/>
          <w:sz w:val="21"/>
          <w:szCs w:val="21"/>
        </w:rPr>
        <w:t>may be executed in one or more counterparts, each of which shall be deemed an original and all of which, taken together, shall constitute one and the same instrument.</w:t>
      </w:r>
      <w:r w:rsidR="00AA524D" w:rsidRPr="00AF7FE9">
        <w:rPr>
          <w:kern w:val="24"/>
          <w:sz w:val="21"/>
          <w:szCs w:val="21"/>
        </w:rPr>
        <w:t xml:space="preserve"> </w:t>
      </w:r>
      <w:r w:rsidR="00AA524D" w:rsidRPr="00AF7FE9">
        <w:rPr>
          <w:sz w:val="21"/>
          <w:szCs w:val="21"/>
        </w:rPr>
        <w:t>Each Party may rely on facsimile or Adobe Portable Document Format (PDF) signature pages as if such facsimile or PDF signature pages were originals</w:t>
      </w:r>
      <w:r w:rsidR="00D572CE" w:rsidRPr="00AF7FE9">
        <w:rPr>
          <w:sz w:val="21"/>
          <w:szCs w:val="21"/>
        </w:rPr>
        <w:t>.</w:t>
      </w:r>
    </w:p>
    <w:p w14:paraId="485D7D7E" w14:textId="2A50B011" w:rsidR="00824639" w:rsidRDefault="00824639" w:rsidP="00D971B5">
      <w:pPr>
        <w:jc w:val="both"/>
        <w:rPr>
          <w:kern w:val="24"/>
          <w:sz w:val="21"/>
          <w:szCs w:val="21"/>
        </w:rPr>
      </w:pPr>
    </w:p>
    <w:p w14:paraId="74D6C7EB" w14:textId="4DCE0FEA" w:rsidR="005D2CBE" w:rsidRDefault="005D2CBE" w:rsidP="00D971B5">
      <w:pPr>
        <w:jc w:val="both"/>
        <w:rPr>
          <w:kern w:val="24"/>
          <w:sz w:val="21"/>
          <w:szCs w:val="21"/>
        </w:rPr>
      </w:pPr>
    </w:p>
    <w:p w14:paraId="75455288" w14:textId="7F7C1307" w:rsidR="0020265C" w:rsidRDefault="0020265C" w:rsidP="00D971B5">
      <w:pPr>
        <w:jc w:val="both"/>
        <w:rPr>
          <w:kern w:val="24"/>
          <w:sz w:val="21"/>
          <w:szCs w:val="21"/>
        </w:rPr>
      </w:pPr>
    </w:p>
    <w:p w14:paraId="55F2FBD6" w14:textId="65B42A2A" w:rsidR="0020265C" w:rsidRDefault="0020265C" w:rsidP="00D971B5">
      <w:pPr>
        <w:jc w:val="both"/>
        <w:rPr>
          <w:kern w:val="24"/>
          <w:sz w:val="21"/>
          <w:szCs w:val="21"/>
        </w:rPr>
      </w:pPr>
    </w:p>
    <w:p w14:paraId="4BC27CE7" w14:textId="77777777" w:rsidR="0020265C" w:rsidRPr="00AF7FE9" w:rsidRDefault="0020265C" w:rsidP="00D971B5">
      <w:pPr>
        <w:jc w:val="both"/>
        <w:rPr>
          <w:kern w:val="24"/>
          <w:sz w:val="21"/>
          <w:szCs w:val="21"/>
        </w:rPr>
      </w:pPr>
    </w:p>
    <w:p w14:paraId="63F9818A" w14:textId="77777777" w:rsidR="00824639" w:rsidRPr="00AF7FE9" w:rsidRDefault="00824639" w:rsidP="00D971B5">
      <w:pPr>
        <w:jc w:val="center"/>
        <w:rPr>
          <w:b/>
          <w:i/>
          <w:sz w:val="21"/>
          <w:szCs w:val="21"/>
        </w:rPr>
      </w:pPr>
      <w:r w:rsidRPr="00AF7FE9">
        <w:rPr>
          <w:b/>
          <w:i/>
          <w:sz w:val="21"/>
          <w:szCs w:val="21"/>
        </w:rPr>
        <w:t>[The remainder of this page is intentionally left blank.]</w:t>
      </w:r>
    </w:p>
    <w:p w14:paraId="1DD529C5" w14:textId="40B70592" w:rsidR="00824639" w:rsidRPr="00AF7FE9" w:rsidRDefault="00824639" w:rsidP="00D971B5">
      <w:pPr>
        <w:jc w:val="both"/>
        <w:rPr>
          <w:kern w:val="24"/>
          <w:sz w:val="21"/>
          <w:szCs w:val="21"/>
        </w:rPr>
        <w:sectPr w:rsidR="00824639" w:rsidRPr="00AF7FE9" w:rsidSect="009F0682">
          <w:headerReference w:type="default" r:id="rId8"/>
          <w:footerReference w:type="even" r:id="rId9"/>
          <w:footerReference w:type="default" r:id="rId10"/>
          <w:footerReference w:type="first" r:id="rId11"/>
          <w:endnotePr>
            <w:numFmt w:val="decimal"/>
          </w:endnotePr>
          <w:pgSz w:w="12240" w:h="15840"/>
          <w:pgMar w:top="1440" w:right="1080" w:bottom="1080" w:left="1080" w:header="720" w:footer="432" w:gutter="0"/>
          <w:pgNumType w:start="1"/>
          <w:cols w:space="720"/>
        </w:sectPr>
      </w:pPr>
    </w:p>
    <w:p w14:paraId="63716C26" w14:textId="593E59E8" w:rsidR="00D572CE" w:rsidRDefault="002560CD" w:rsidP="00D971B5">
      <w:pPr>
        <w:ind w:left="360" w:hanging="360"/>
        <w:jc w:val="both"/>
        <w:rPr>
          <w:kern w:val="24"/>
          <w:sz w:val="21"/>
          <w:szCs w:val="21"/>
        </w:rPr>
      </w:pPr>
      <w:r w:rsidRPr="00AF7FE9">
        <w:rPr>
          <w:kern w:val="24"/>
          <w:sz w:val="21"/>
          <w:szCs w:val="21"/>
        </w:rPr>
        <w:lastRenderedPageBreak/>
        <w:t>10</w:t>
      </w:r>
      <w:r w:rsidR="00D572CE" w:rsidRPr="00AF7FE9">
        <w:rPr>
          <w:kern w:val="24"/>
          <w:sz w:val="21"/>
          <w:szCs w:val="21"/>
        </w:rPr>
        <w:t>.</w:t>
      </w:r>
      <w:r w:rsidR="00D572CE" w:rsidRPr="00D971B5">
        <w:rPr>
          <w:kern w:val="24"/>
          <w:sz w:val="21"/>
          <w:szCs w:val="21"/>
        </w:rPr>
        <w:t xml:space="preserve">  </w:t>
      </w:r>
      <w:r w:rsidR="000B52DE" w:rsidRPr="00AF7FE9">
        <w:rPr>
          <w:kern w:val="24"/>
          <w:sz w:val="21"/>
          <w:szCs w:val="21"/>
          <w:u w:val="single"/>
        </w:rPr>
        <w:t>Project</w:t>
      </w:r>
      <w:r w:rsidR="00CC652C" w:rsidRPr="00AF7FE9">
        <w:rPr>
          <w:kern w:val="24"/>
          <w:sz w:val="21"/>
          <w:szCs w:val="21"/>
          <w:u w:val="single"/>
        </w:rPr>
        <w:t xml:space="preserve"> Monitor</w:t>
      </w:r>
      <w:r w:rsidR="0011426C" w:rsidRPr="00AF7FE9">
        <w:rPr>
          <w:kern w:val="24"/>
          <w:sz w:val="21"/>
          <w:szCs w:val="21"/>
        </w:rPr>
        <w:t xml:space="preserve">.  </w:t>
      </w:r>
      <w:r w:rsidR="00E326A4" w:rsidRPr="00AF7FE9">
        <w:rPr>
          <w:kern w:val="24"/>
          <w:sz w:val="21"/>
          <w:szCs w:val="21"/>
        </w:rPr>
        <w:t xml:space="preserve">Pursuant to Article </w:t>
      </w:r>
      <w:r w:rsidRPr="00AF7FE9">
        <w:rPr>
          <w:kern w:val="24"/>
          <w:sz w:val="21"/>
          <w:szCs w:val="21"/>
        </w:rPr>
        <w:t xml:space="preserve">2 </w:t>
      </w:r>
      <w:r w:rsidR="00E326A4" w:rsidRPr="00AF7FE9">
        <w:rPr>
          <w:kern w:val="24"/>
          <w:sz w:val="21"/>
          <w:szCs w:val="21"/>
        </w:rPr>
        <w:t xml:space="preserve">of the </w:t>
      </w:r>
      <w:r w:rsidR="00CA7B71" w:rsidRPr="00AF7FE9">
        <w:rPr>
          <w:kern w:val="24"/>
          <w:sz w:val="21"/>
          <w:szCs w:val="21"/>
        </w:rPr>
        <w:t>General Articles</w:t>
      </w:r>
      <w:r w:rsidR="00E326A4" w:rsidRPr="00AF7FE9">
        <w:rPr>
          <w:kern w:val="24"/>
          <w:sz w:val="21"/>
          <w:szCs w:val="21"/>
        </w:rPr>
        <w:t>, c</w:t>
      </w:r>
      <w:r w:rsidR="0011426C" w:rsidRPr="00AF7FE9">
        <w:rPr>
          <w:kern w:val="24"/>
          <w:sz w:val="21"/>
          <w:szCs w:val="21"/>
        </w:rPr>
        <w:t xml:space="preserve">ommunications required by this </w:t>
      </w:r>
      <w:r w:rsidR="00BA525F" w:rsidRPr="00AF7FE9">
        <w:rPr>
          <w:kern w:val="24"/>
          <w:sz w:val="21"/>
          <w:szCs w:val="21"/>
        </w:rPr>
        <w:t xml:space="preserve">Agreement </w:t>
      </w:r>
      <w:r w:rsidR="0011426C" w:rsidRPr="00AF7FE9">
        <w:rPr>
          <w:kern w:val="24"/>
          <w:sz w:val="21"/>
          <w:szCs w:val="21"/>
        </w:rPr>
        <w:t xml:space="preserve">shall be between </w:t>
      </w:r>
      <w:r w:rsidR="0020265C">
        <w:rPr>
          <w:kern w:val="24"/>
          <w:sz w:val="21"/>
          <w:szCs w:val="21"/>
        </w:rPr>
        <w:t>City Schools’</w:t>
      </w:r>
      <w:r w:rsidR="0011426C" w:rsidRPr="00AF7FE9">
        <w:rPr>
          <w:kern w:val="24"/>
          <w:sz w:val="21"/>
          <w:szCs w:val="21"/>
        </w:rPr>
        <w:t xml:space="preserve"> </w:t>
      </w:r>
      <w:r w:rsidR="009E723D" w:rsidRPr="00AF7FE9">
        <w:rPr>
          <w:kern w:val="24"/>
          <w:sz w:val="21"/>
          <w:szCs w:val="21"/>
        </w:rPr>
        <w:t>and the</w:t>
      </w:r>
      <w:r w:rsidR="00CA7B71" w:rsidRPr="00AF7FE9">
        <w:rPr>
          <w:kern w:val="24"/>
          <w:sz w:val="21"/>
          <w:szCs w:val="21"/>
        </w:rPr>
        <w:t xml:space="preserve"> Entity</w:t>
      </w:r>
      <w:r w:rsidR="009E723D" w:rsidRPr="00AF7FE9">
        <w:rPr>
          <w:kern w:val="24"/>
          <w:sz w:val="21"/>
          <w:szCs w:val="21"/>
        </w:rPr>
        <w:t xml:space="preserve">’s respective </w:t>
      </w:r>
      <w:r w:rsidR="00813B10" w:rsidRPr="00AF7FE9">
        <w:rPr>
          <w:kern w:val="24"/>
          <w:sz w:val="21"/>
          <w:szCs w:val="21"/>
        </w:rPr>
        <w:t>Project Monitor</w:t>
      </w:r>
      <w:r w:rsidR="0011426C" w:rsidRPr="00AF7FE9">
        <w:rPr>
          <w:kern w:val="24"/>
          <w:sz w:val="21"/>
          <w:szCs w:val="21"/>
        </w:rPr>
        <w:t xml:space="preserve"> who </w:t>
      </w:r>
      <w:r w:rsidR="009E723D" w:rsidRPr="00AF7FE9">
        <w:rPr>
          <w:kern w:val="24"/>
          <w:sz w:val="21"/>
          <w:szCs w:val="21"/>
        </w:rPr>
        <w:t>are</w:t>
      </w:r>
      <w:r w:rsidR="0011426C" w:rsidRPr="00AF7FE9">
        <w:rPr>
          <w:kern w:val="24"/>
          <w:sz w:val="21"/>
          <w:szCs w:val="21"/>
        </w:rPr>
        <w:t xml:space="preserve"> as follows:</w:t>
      </w:r>
    </w:p>
    <w:p w14:paraId="480BF2F8" w14:textId="77777777" w:rsidR="007556B5" w:rsidRPr="00AF7FE9" w:rsidRDefault="007556B5" w:rsidP="00D971B5">
      <w:pPr>
        <w:ind w:left="360" w:hanging="360"/>
        <w:jc w:val="both"/>
        <w:rPr>
          <w:kern w:val="24"/>
          <w:sz w:val="21"/>
          <w:szCs w:val="21"/>
        </w:rPr>
      </w:pPr>
    </w:p>
    <w:p w14:paraId="733EF7F8" w14:textId="45C87E11" w:rsidR="00F36819" w:rsidRPr="00AF7FE9" w:rsidRDefault="00F36819" w:rsidP="00D971B5">
      <w:pPr>
        <w:rPr>
          <w:kern w:val="24"/>
          <w:sz w:val="21"/>
          <w:szCs w:val="21"/>
        </w:rPr>
      </w:pPr>
    </w:p>
    <w:tbl>
      <w:tblPr>
        <w:tblW w:w="8540" w:type="dxa"/>
        <w:tblInd w:w="468" w:type="dxa"/>
        <w:tblLook w:val="0000" w:firstRow="0" w:lastRow="0" w:firstColumn="0" w:lastColumn="0" w:noHBand="0" w:noVBand="0"/>
      </w:tblPr>
      <w:tblGrid>
        <w:gridCol w:w="4140"/>
        <w:gridCol w:w="720"/>
        <w:gridCol w:w="3680"/>
      </w:tblGrid>
      <w:tr w:rsidR="007556B5" w14:paraId="280F087F" w14:textId="77777777" w:rsidTr="00A767D2">
        <w:trPr>
          <w:trHeight w:val="315"/>
        </w:trPr>
        <w:tc>
          <w:tcPr>
            <w:tcW w:w="4140" w:type="dxa"/>
            <w:tcBorders>
              <w:top w:val="nil"/>
              <w:left w:val="nil"/>
              <w:bottom w:val="nil"/>
              <w:right w:val="nil"/>
            </w:tcBorders>
            <w:shd w:val="clear" w:color="auto" w:fill="auto"/>
            <w:noWrap/>
          </w:tcPr>
          <w:p w14:paraId="087B17DC" w14:textId="77777777" w:rsidR="007556B5" w:rsidRPr="00FE32B4" w:rsidRDefault="007556B5" w:rsidP="00A767D2">
            <w:pPr>
              <w:jc w:val="center"/>
              <w:rPr>
                <w:b/>
                <w:bCs/>
                <w:sz w:val="21"/>
                <w:szCs w:val="21"/>
                <w:highlight w:val="yellow"/>
              </w:rPr>
            </w:pPr>
            <w:bookmarkStart w:id="1" w:name="_Hlk67058802"/>
            <w:r w:rsidRPr="00FE32B4">
              <w:rPr>
                <w:b/>
                <w:bCs/>
                <w:sz w:val="21"/>
                <w:szCs w:val="21"/>
                <w:highlight w:val="yellow"/>
              </w:rPr>
              <w:t>For City Schools:</w:t>
            </w:r>
          </w:p>
        </w:tc>
        <w:tc>
          <w:tcPr>
            <w:tcW w:w="720" w:type="dxa"/>
            <w:tcBorders>
              <w:top w:val="nil"/>
              <w:left w:val="nil"/>
              <w:bottom w:val="nil"/>
              <w:right w:val="nil"/>
            </w:tcBorders>
            <w:shd w:val="clear" w:color="auto" w:fill="auto"/>
            <w:noWrap/>
            <w:vAlign w:val="bottom"/>
          </w:tcPr>
          <w:p w14:paraId="754F0EF0" w14:textId="77777777" w:rsidR="007556B5" w:rsidRPr="00FE32B4" w:rsidRDefault="007556B5" w:rsidP="00A767D2">
            <w:pPr>
              <w:jc w:val="center"/>
              <w:rPr>
                <w:b/>
                <w:bCs/>
                <w:sz w:val="21"/>
                <w:szCs w:val="21"/>
                <w:highlight w:val="yellow"/>
              </w:rPr>
            </w:pPr>
          </w:p>
        </w:tc>
        <w:tc>
          <w:tcPr>
            <w:tcW w:w="3680" w:type="dxa"/>
            <w:tcBorders>
              <w:top w:val="nil"/>
              <w:left w:val="nil"/>
              <w:bottom w:val="nil"/>
              <w:right w:val="nil"/>
            </w:tcBorders>
            <w:shd w:val="clear" w:color="auto" w:fill="auto"/>
            <w:noWrap/>
          </w:tcPr>
          <w:p w14:paraId="74FCF9FB" w14:textId="77777777" w:rsidR="007556B5" w:rsidRPr="00FE32B4" w:rsidRDefault="007556B5" w:rsidP="00A767D2">
            <w:pPr>
              <w:jc w:val="center"/>
              <w:rPr>
                <w:b/>
                <w:bCs/>
                <w:sz w:val="21"/>
                <w:szCs w:val="21"/>
                <w:highlight w:val="yellow"/>
              </w:rPr>
            </w:pPr>
            <w:r w:rsidRPr="00FE32B4">
              <w:rPr>
                <w:b/>
                <w:bCs/>
                <w:sz w:val="21"/>
                <w:szCs w:val="21"/>
                <w:highlight w:val="yellow"/>
              </w:rPr>
              <w:t>For the Entity:</w:t>
            </w:r>
            <w:r w:rsidRPr="00FE32B4">
              <w:rPr>
                <w:b/>
                <w:bCs/>
                <w:sz w:val="21"/>
                <w:szCs w:val="21"/>
                <w:highlight w:val="yellow"/>
                <w:u w:val="single"/>
              </w:rPr>
              <w:t xml:space="preserve">  </w:t>
            </w:r>
          </w:p>
        </w:tc>
      </w:tr>
      <w:tr w:rsidR="007556B5" w14:paraId="43456A04" w14:textId="77777777" w:rsidTr="00A767D2">
        <w:trPr>
          <w:trHeight w:val="255"/>
        </w:trPr>
        <w:tc>
          <w:tcPr>
            <w:tcW w:w="4140" w:type="dxa"/>
            <w:tcBorders>
              <w:top w:val="nil"/>
              <w:left w:val="nil"/>
              <w:bottom w:val="nil"/>
              <w:right w:val="nil"/>
            </w:tcBorders>
            <w:shd w:val="clear" w:color="auto" w:fill="auto"/>
            <w:noWrap/>
          </w:tcPr>
          <w:p w14:paraId="63C5C2C8" w14:textId="77777777" w:rsidR="007556B5" w:rsidRPr="00FE32B4" w:rsidRDefault="007556B5" w:rsidP="00A767D2">
            <w:pPr>
              <w:jc w:val="center"/>
              <w:rPr>
                <w:b/>
                <w:bCs/>
                <w:sz w:val="21"/>
                <w:szCs w:val="21"/>
                <w:highlight w:val="yellow"/>
              </w:rPr>
            </w:pPr>
          </w:p>
        </w:tc>
        <w:tc>
          <w:tcPr>
            <w:tcW w:w="720" w:type="dxa"/>
            <w:tcBorders>
              <w:top w:val="nil"/>
              <w:left w:val="nil"/>
              <w:bottom w:val="nil"/>
              <w:right w:val="nil"/>
            </w:tcBorders>
            <w:shd w:val="clear" w:color="auto" w:fill="auto"/>
            <w:noWrap/>
            <w:vAlign w:val="bottom"/>
          </w:tcPr>
          <w:p w14:paraId="34CE59E9" w14:textId="77777777" w:rsidR="007556B5" w:rsidRPr="00FE32B4" w:rsidRDefault="007556B5" w:rsidP="00A767D2">
            <w:pPr>
              <w:jc w:val="center"/>
              <w:rPr>
                <w:b/>
                <w:bCs/>
                <w:sz w:val="21"/>
                <w:szCs w:val="21"/>
                <w:highlight w:val="yellow"/>
              </w:rPr>
            </w:pPr>
          </w:p>
        </w:tc>
        <w:tc>
          <w:tcPr>
            <w:tcW w:w="3680" w:type="dxa"/>
            <w:tcBorders>
              <w:top w:val="nil"/>
              <w:left w:val="nil"/>
              <w:right w:val="nil"/>
            </w:tcBorders>
            <w:shd w:val="clear" w:color="auto" w:fill="auto"/>
            <w:noWrap/>
            <w:vAlign w:val="bottom"/>
          </w:tcPr>
          <w:p w14:paraId="6B5BFEA8" w14:textId="77777777" w:rsidR="007556B5" w:rsidRPr="00FE32B4" w:rsidRDefault="007556B5" w:rsidP="00A767D2">
            <w:pPr>
              <w:jc w:val="center"/>
              <w:rPr>
                <w:sz w:val="21"/>
                <w:szCs w:val="21"/>
                <w:highlight w:val="yellow"/>
              </w:rPr>
            </w:pPr>
          </w:p>
        </w:tc>
      </w:tr>
      <w:tr w:rsidR="007556B5" w14:paraId="739D0C4B" w14:textId="77777777" w:rsidTr="00A767D2">
        <w:trPr>
          <w:trHeight w:val="255"/>
        </w:trPr>
        <w:tc>
          <w:tcPr>
            <w:tcW w:w="4140" w:type="dxa"/>
            <w:tcBorders>
              <w:top w:val="nil"/>
              <w:left w:val="nil"/>
              <w:bottom w:val="single" w:sz="4" w:space="0" w:color="auto"/>
              <w:right w:val="nil"/>
            </w:tcBorders>
            <w:shd w:val="clear" w:color="auto" w:fill="auto"/>
            <w:noWrap/>
            <w:vAlign w:val="bottom"/>
          </w:tcPr>
          <w:p w14:paraId="59010660" w14:textId="4E0CBE1F"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175E726F" w14:textId="77777777" w:rsidR="007556B5" w:rsidRPr="00FE32B4" w:rsidRDefault="007556B5" w:rsidP="00A767D2">
            <w:pPr>
              <w:jc w:val="center"/>
              <w:rPr>
                <w:sz w:val="21"/>
                <w:szCs w:val="21"/>
                <w:highlight w:val="yellow"/>
              </w:rPr>
            </w:pPr>
          </w:p>
        </w:tc>
        <w:tc>
          <w:tcPr>
            <w:tcW w:w="3680" w:type="dxa"/>
            <w:tcBorders>
              <w:left w:val="nil"/>
              <w:bottom w:val="single" w:sz="4" w:space="0" w:color="auto"/>
              <w:right w:val="nil"/>
            </w:tcBorders>
            <w:shd w:val="clear" w:color="auto" w:fill="auto"/>
            <w:noWrap/>
            <w:vAlign w:val="bottom"/>
          </w:tcPr>
          <w:p w14:paraId="1D58D2D6" w14:textId="59E68B2B" w:rsidR="007556B5" w:rsidRPr="00FE32B4" w:rsidRDefault="007556B5" w:rsidP="00A767D2">
            <w:pPr>
              <w:jc w:val="center"/>
              <w:rPr>
                <w:sz w:val="21"/>
                <w:szCs w:val="21"/>
                <w:highlight w:val="yellow"/>
              </w:rPr>
            </w:pPr>
          </w:p>
        </w:tc>
      </w:tr>
      <w:tr w:rsidR="007556B5" w14:paraId="6375BDC9" w14:textId="77777777" w:rsidTr="00A767D2">
        <w:trPr>
          <w:trHeight w:val="255"/>
        </w:trPr>
        <w:tc>
          <w:tcPr>
            <w:tcW w:w="4140" w:type="dxa"/>
            <w:tcBorders>
              <w:top w:val="nil"/>
              <w:left w:val="nil"/>
              <w:bottom w:val="nil"/>
              <w:right w:val="nil"/>
            </w:tcBorders>
            <w:shd w:val="clear" w:color="auto" w:fill="auto"/>
            <w:noWrap/>
          </w:tcPr>
          <w:p w14:paraId="6AED8E0F" w14:textId="77777777" w:rsidR="007556B5" w:rsidRPr="00FE32B4" w:rsidRDefault="007556B5" w:rsidP="00A767D2">
            <w:pPr>
              <w:jc w:val="center"/>
              <w:rPr>
                <w:sz w:val="21"/>
                <w:szCs w:val="21"/>
                <w:highlight w:val="yellow"/>
              </w:rPr>
            </w:pPr>
            <w:r w:rsidRPr="00FE32B4">
              <w:rPr>
                <w:sz w:val="21"/>
                <w:szCs w:val="21"/>
                <w:highlight w:val="yellow"/>
              </w:rPr>
              <w:t>Name</w:t>
            </w:r>
          </w:p>
        </w:tc>
        <w:tc>
          <w:tcPr>
            <w:tcW w:w="720" w:type="dxa"/>
            <w:tcBorders>
              <w:top w:val="nil"/>
              <w:left w:val="nil"/>
              <w:bottom w:val="nil"/>
              <w:right w:val="nil"/>
            </w:tcBorders>
            <w:shd w:val="clear" w:color="auto" w:fill="auto"/>
            <w:noWrap/>
            <w:vAlign w:val="bottom"/>
          </w:tcPr>
          <w:p w14:paraId="366FB62F"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76ACEFBB" w14:textId="77777777" w:rsidR="007556B5" w:rsidRPr="00FE32B4" w:rsidRDefault="007556B5" w:rsidP="00A767D2">
            <w:pPr>
              <w:jc w:val="center"/>
              <w:rPr>
                <w:sz w:val="21"/>
                <w:szCs w:val="21"/>
                <w:highlight w:val="yellow"/>
              </w:rPr>
            </w:pPr>
            <w:r w:rsidRPr="00FE32B4">
              <w:rPr>
                <w:sz w:val="21"/>
                <w:szCs w:val="21"/>
                <w:highlight w:val="yellow"/>
              </w:rPr>
              <w:t>Name</w:t>
            </w:r>
          </w:p>
        </w:tc>
      </w:tr>
      <w:tr w:rsidR="007556B5" w14:paraId="4F0D37FE" w14:textId="77777777" w:rsidTr="00A767D2">
        <w:trPr>
          <w:trHeight w:val="255"/>
        </w:trPr>
        <w:tc>
          <w:tcPr>
            <w:tcW w:w="4140" w:type="dxa"/>
            <w:tcBorders>
              <w:top w:val="nil"/>
              <w:left w:val="nil"/>
              <w:bottom w:val="nil"/>
              <w:right w:val="nil"/>
            </w:tcBorders>
            <w:shd w:val="clear" w:color="auto" w:fill="auto"/>
            <w:noWrap/>
          </w:tcPr>
          <w:p w14:paraId="36FEB4BE"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6468A600"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1DB54B0F" w14:textId="77777777" w:rsidR="007556B5" w:rsidRPr="00FE32B4" w:rsidRDefault="007556B5" w:rsidP="00A767D2">
            <w:pPr>
              <w:jc w:val="center"/>
              <w:rPr>
                <w:sz w:val="21"/>
                <w:szCs w:val="21"/>
                <w:highlight w:val="yellow"/>
              </w:rPr>
            </w:pPr>
          </w:p>
        </w:tc>
      </w:tr>
      <w:tr w:rsidR="007556B5" w14:paraId="7E349112" w14:textId="77777777" w:rsidTr="00A767D2">
        <w:trPr>
          <w:trHeight w:val="255"/>
        </w:trPr>
        <w:tc>
          <w:tcPr>
            <w:tcW w:w="4140" w:type="dxa"/>
            <w:tcBorders>
              <w:top w:val="nil"/>
              <w:left w:val="nil"/>
              <w:bottom w:val="single" w:sz="4" w:space="0" w:color="auto"/>
              <w:right w:val="nil"/>
            </w:tcBorders>
            <w:shd w:val="clear" w:color="auto" w:fill="auto"/>
            <w:noWrap/>
          </w:tcPr>
          <w:p w14:paraId="4929F84B" w14:textId="7C75DDA3"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6A273A19" w14:textId="77777777" w:rsidR="007556B5" w:rsidRPr="00FE32B4" w:rsidRDefault="007556B5" w:rsidP="00A767D2">
            <w:pPr>
              <w:jc w:val="center"/>
              <w:rPr>
                <w:sz w:val="21"/>
                <w:szCs w:val="21"/>
                <w:highlight w:val="yellow"/>
              </w:rPr>
            </w:pPr>
          </w:p>
        </w:tc>
        <w:tc>
          <w:tcPr>
            <w:tcW w:w="3680" w:type="dxa"/>
            <w:tcBorders>
              <w:top w:val="nil"/>
              <w:left w:val="nil"/>
              <w:bottom w:val="single" w:sz="4" w:space="0" w:color="auto"/>
              <w:right w:val="nil"/>
            </w:tcBorders>
            <w:shd w:val="clear" w:color="auto" w:fill="auto"/>
            <w:noWrap/>
          </w:tcPr>
          <w:p w14:paraId="7DECBDA6" w14:textId="77777777" w:rsidR="007556B5" w:rsidRPr="00FE32B4" w:rsidRDefault="007556B5" w:rsidP="00A767D2">
            <w:pPr>
              <w:jc w:val="center"/>
              <w:rPr>
                <w:sz w:val="21"/>
                <w:szCs w:val="21"/>
                <w:highlight w:val="yellow"/>
              </w:rPr>
            </w:pPr>
          </w:p>
        </w:tc>
      </w:tr>
      <w:tr w:rsidR="007556B5" w14:paraId="798741FD" w14:textId="77777777" w:rsidTr="00A767D2">
        <w:trPr>
          <w:trHeight w:val="255"/>
        </w:trPr>
        <w:tc>
          <w:tcPr>
            <w:tcW w:w="4140" w:type="dxa"/>
            <w:tcBorders>
              <w:top w:val="single" w:sz="4" w:space="0" w:color="auto"/>
              <w:left w:val="nil"/>
              <w:bottom w:val="nil"/>
              <w:right w:val="nil"/>
            </w:tcBorders>
            <w:shd w:val="clear" w:color="auto" w:fill="auto"/>
            <w:noWrap/>
          </w:tcPr>
          <w:p w14:paraId="41AE64D6" w14:textId="77777777" w:rsidR="007556B5" w:rsidRPr="00FE32B4" w:rsidRDefault="007556B5" w:rsidP="00A767D2">
            <w:pPr>
              <w:jc w:val="center"/>
              <w:rPr>
                <w:sz w:val="21"/>
                <w:szCs w:val="21"/>
                <w:highlight w:val="yellow"/>
              </w:rPr>
            </w:pPr>
            <w:r w:rsidRPr="00FE32B4">
              <w:rPr>
                <w:sz w:val="21"/>
                <w:szCs w:val="21"/>
                <w:highlight w:val="yellow"/>
              </w:rPr>
              <w:t>Title and Office</w:t>
            </w:r>
          </w:p>
        </w:tc>
        <w:tc>
          <w:tcPr>
            <w:tcW w:w="720" w:type="dxa"/>
            <w:tcBorders>
              <w:top w:val="nil"/>
              <w:left w:val="nil"/>
              <w:bottom w:val="nil"/>
              <w:right w:val="nil"/>
            </w:tcBorders>
            <w:shd w:val="clear" w:color="auto" w:fill="auto"/>
            <w:noWrap/>
            <w:vAlign w:val="bottom"/>
          </w:tcPr>
          <w:p w14:paraId="5A5F44FA" w14:textId="77777777" w:rsidR="007556B5" w:rsidRPr="00FE32B4" w:rsidRDefault="007556B5" w:rsidP="00A767D2">
            <w:pPr>
              <w:jc w:val="center"/>
              <w:rPr>
                <w:sz w:val="21"/>
                <w:szCs w:val="21"/>
                <w:highlight w:val="yellow"/>
              </w:rPr>
            </w:pPr>
          </w:p>
        </w:tc>
        <w:tc>
          <w:tcPr>
            <w:tcW w:w="3680" w:type="dxa"/>
            <w:tcBorders>
              <w:top w:val="single" w:sz="4" w:space="0" w:color="auto"/>
              <w:left w:val="nil"/>
              <w:bottom w:val="nil"/>
              <w:right w:val="nil"/>
            </w:tcBorders>
            <w:shd w:val="clear" w:color="auto" w:fill="auto"/>
            <w:noWrap/>
          </w:tcPr>
          <w:p w14:paraId="13E5FF7E" w14:textId="77777777" w:rsidR="007556B5" w:rsidRPr="00FE32B4" w:rsidRDefault="007556B5" w:rsidP="00A767D2">
            <w:pPr>
              <w:jc w:val="center"/>
              <w:rPr>
                <w:sz w:val="21"/>
                <w:szCs w:val="21"/>
                <w:highlight w:val="yellow"/>
              </w:rPr>
            </w:pPr>
            <w:r w:rsidRPr="00FE32B4">
              <w:rPr>
                <w:sz w:val="21"/>
                <w:szCs w:val="21"/>
                <w:highlight w:val="yellow"/>
              </w:rPr>
              <w:t>Title and Office</w:t>
            </w:r>
          </w:p>
        </w:tc>
      </w:tr>
      <w:tr w:rsidR="007556B5" w14:paraId="450858EB" w14:textId="77777777" w:rsidTr="00A767D2">
        <w:trPr>
          <w:trHeight w:val="255"/>
        </w:trPr>
        <w:tc>
          <w:tcPr>
            <w:tcW w:w="4140" w:type="dxa"/>
            <w:tcBorders>
              <w:top w:val="nil"/>
              <w:left w:val="nil"/>
              <w:bottom w:val="nil"/>
              <w:right w:val="nil"/>
            </w:tcBorders>
            <w:shd w:val="clear" w:color="auto" w:fill="auto"/>
            <w:noWrap/>
          </w:tcPr>
          <w:p w14:paraId="54FB701C"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4D08BCE9"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63440F35" w14:textId="77777777" w:rsidR="007556B5" w:rsidRPr="00FE32B4" w:rsidRDefault="007556B5" w:rsidP="00A767D2">
            <w:pPr>
              <w:jc w:val="center"/>
              <w:rPr>
                <w:sz w:val="21"/>
                <w:szCs w:val="21"/>
                <w:highlight w:val="yellow"/>
              </w:rPr>
            </w:pPr>
          </w:p>
        </w:tc>
      </w:tr>
      <w:tr w:rsidR="007556B5" w14:paraId="20FAB644" w14:textId="77777777" w:rsidTr="00A767D2">
        <w:trPr>
          <w:trHeight w:val="255"/>
        </w:trPr>
        <w:tc>
          <w:tcPr>
            <w:tcW w:w="4140" w:type="dxa"/>
            <w:tcBorders>
              <w:top w:val="nil"/>
              <w:left w:val="nil"/>
              <w:bottom w:val="single" w:sz="4" w:space="0" w:color="auto"/>
              <w:right w:val="nil"/>
            </w:tcBorders>
            <w:shd w:val="clear" w:color="auto" w:fill="auto"/>
            <w:noWrap/>
          </w:tcPr>
          <w:p w14:paraId="6C480217" w14:textId="77777777" w:rsidR="007556B5" w:rsidRPr="00FE32B4" w:rsidRDefault="007556B5" w:rsidP="00A767D2">
            <w:pPr>
              <w:jc w:val="center"/>
              <w:rPr>
                <w:sz w:val="21"/>
                <w:szCs w:val="21"/>
                <w:highlight w:val="yellow"/>
              </w:rPr>
            </w:pPr>
            <w:r w:rsidRPr="00FE32B4">
              <w:rPr>
                <w:sz w:val="21"/>
                <w:szCs w:val="21"/>
                <w:highlight w:val="yellow"/>
              </w:rPr>
              <w:t>200 East North Avenue</w:t>
            </w:r>
          </w:p>
        </w:tc>
        <w:tc>
          <w:tcPr>
            <w:tcW w:w="720" w:type="dxa"/>
            <w:tcBorders>
              <w:top w:val="nil"/>
              <w:left w:val="nil"/>
              <w:bottom w:val="nil"/>
              <w:right w:val="nil"/>
            </w:tcBorders>
            <w:shd w:val="clear" w:color="auto" w:fill="auto"/>
            <w:noWrap/>
            <w:vAlign w:val="bottom"/>
          </w:tcPr>
          <w:p w14:paraId="21851A94" w14:textId="77777777" w:rsidR="007556B5" w:rsidRPr="00FE32B4" w:rsidRDefault="007556B5" w:rsidP="00A767D2">
            <w:pPr>
              <w:jc w:val="center"/>
              <w:rPr>
                <w:sz w:val="21"/>
                <w:szCs w:val="21"/>
                <w:highlight w:val="yellow"/>
              </w:rPr>
            </w:pPr>
          </w:p>
        </w:tc>
        <w:tc>
          <w:tcPr>
            <w:tcW w:w="3680" w:type="dxa"/>
            <w:tcBorders>
              <w:top w:val="nil"/>
              <w:left w:val="nil"/>
              <w:bottom w:val="single" w:sz="4" w:space="0" w:color="auto"/>
              <w:right w:val="nil"/>
            </w:tcBorders>
            <w:shd w:val="clear" w:color="auto" w:fill="auto"/>
            <w:noWrap/>
          </w:tcPr>
          <w:p w14:paraId="0A595ABD" w14:textId="50C4C16E" w:rsidR="007556B5" w:rsidRPr="00FE32B4" w:rsidRDefault="007556B5" w:rsidP="00A767D2">
            <w:pPr>
              <w:jc w:val="center"/>
              <w:rPr>
                <w:sz w:val="21"/>
                <w:szCs w:val="21"/>
                <w:highlight w:val="yellow"/>
              </w:rPr>
            </w:pPr>
          </w:p>
        </w:tc>
      </w:tr>
      <w:tr w:rsidR="007556B5" w14:paraId="2545B00D" w14:textId="77777777" w:rsidTr="00A767D2">
        <w:trPr>
          <w:trHeight w:val="255"/>
        </w:trPr>
        <w:tc>
          <w:tcPr>
            <w:tcW w:w="4140" w:type="dxa"/>
            <w:tcBorders>
              <w:top w:val="single" w:sz="4" w:space="0" w:color="auto"/>
              <w:left w:val="nil"/>
              <w:bottom w:val="nil"/>
              <w:right w:val="nil"/>
            </w:tcBorders>
            <w:shd w:val="clear" w:color="auto" w:fill="auto"/>
            <w:noWrap/>
          </w:tcPr>
          <w:p w14:paraId="4D2F0B9F" w14:textId="77777777" w:rsidR="007556B5" w:rsidRPr="00FE32B4" w:rsidRDefault="007556B5" w:rsidP="00A767D2">
            <w:pPr>
              <w:jc w:val="center"/>
              <w:rPr>
                <w:sz w:val="21"/>
                <w:szCs w:val="21"/>
                <w:highlight w:val="yellow"/>
              </w:rPr>
            </w:pPr>
            <w:r w:rsidRPr="00FE32B4">
              <w:rPr>
                <w:sz w:val="21"/>
                <w:szCs w:val="21"/>
                <w:highlight w:val="yellow"/>
              </w:rPr>
              <w:t>Address</w:t>
            </w:r>
          </w:p>
        </w:tc>
        <w:tc>
          <w:tcPr>
            <w:tcW w:w="720" w:type="dxa"/>
            <w:tcBorders>
              <w:top w:val="nil"/>
              <w:left w:val="nil"/>
              <w:bottom w:val="nil"/>
              <w:right w:val="nil"/>
            </w:tcBorders>
            <w:shd w:val="clear" w:color="auto" w:fill="auto"/>
            <w:noWrap/>
            <w:vAlign w:val="bottom"/>
          </w:tcPr>
          <w:p w14:paraId="20DDA017" w14:textId="77777777" w:rsidR="007556B5" w:rsidRPr="00FE32B4" w:rsidRDefault="007556B5" w:rsidP="00A767D2">
            <w:pPr>
              <w:jc w:val="center"/>
              <w:rPr>
                <w:sz w:val="21"/>
                <w:szCs w:val="21"/>
                <w:highlight w:val="yellow"/>
              </w:rPr>
            </w:pPr>
          </w:p>
        </w:tc>
        <w:tc>
          <w:tcPr>
            <w:tcW w:w="3680" w:type="dxa"/>
            <w:tcBorders>
              <w:top w:val="single" w:sz="4" w:space="0" w:color="auto"/>
              <w:left w:val="nil"/>
              <w:bottom w:val="nil"/>
              <w:right w:val="nil"/>
            </w:tcBorders>
            <w:shd w:val="clear" w:color="auto" w:fill="auto"/>
            <w:noWrap/>
          </w:tcPr>
          <w:p w14:paraId="71535736" w14:textId="77777777" w:rsidR="007556B5" w:rsidRPr="00FE32B4" w:rsidRDefault="007556B5" w:rsidP="00A767D2">
            <w:pPr>
              <w:jc w:val="center"/>
              <w:rPr>
                <w:sz w:val="21"/>
                <w:szCs w:val="21"/>
                <w:highlight w:val="yellow"/>
              </w:rPr>
            </w:pPr>
            <w:r w:rsidRPr="00FE32B4">
              <w:rPr>
                <w:sz w:val="21"/>
                <w:szCs w:val="21"/>
                <w:highlight w:val="yellow"/>
              </w:rPr>
              <w:t>Address</w:t>
            </w:r>
          </w:p>
        </w:tc>
      </w:tr>
      <w:tr w:rsidR="007556B5" w14:paraId="1DCD09A4" w14:textId="77777777" w:rsidTr="00A767D2">
        <w:trPr>
          <w:trHeight w:val="255"/>
        </w:trPr>
        <w:tc>
          <w:tcPr>
            <w:tcW w:w="4140" w:type="dxa"/>
            <w:tcBorders>
              <w:top w:val="nil"/>
              <w:left w:val="nil"/>
              <w:bottom w:val="nil"/>
              <w:right w:val="nil"/>
            </w:tcBorders>
            <w:shd w:val="clear" w:color="auto" w:fill="auto"/>
            <w:noWrap/>
          </w:tcPr>
          <w:p w14:paraId="7D7F98E4"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23196F8C"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21D90622" w14:textId="77777777" w:rsidR="007556B5" w:rsidRPr="00FE32B4" w:rsidRDefault="007556B5" w:rsidP="00A767D2">
            <w:pPr>
              <w:jc w:val="center"/>
              <w:rPr>
                <w:sz w:val="21"/>
                <w:szCs w:val="21"/>
                <w:highlight w:val="yellow"/>
              </w:rPr>
            </w:pPr>
          </w:p>
        </w:tc>
      </w:tr>
      <w:tr w:rsidR="007556B5" w14:paraId="684213B5" w14:textId="77777777" w:rsidTr="00A767D2">
        <w:trPr>
          <w:trHeight w:val="255"/>
        </w:trPr>
        <w:tc>
          <w:tcPr>
            <w:tcW w:w="4140" w:type="dxa"/>
            <w:tcBorders>
              <w:top w:val="nil"/>
              <w:left w:val="nil"/>
              <w:bottom w:val="single" w:sz="4" w:space="0" w:color="auto"/>
              <w:right w:val="nil"/>
            </w:tcBorders>
            <w:shd w:val="clear" w:color="auto" w:fill="auto"/>
            <w:noWrap/>
          </w:tcPr>
          <w:p w14:paraId="5DF79066" w14:textId="77777777" w:rsidR="007556B5" w:rsidRPr="00FE32B4" w:rsidRDefault="007556B5" w:rsidP="00A767D2">
            <w:pPr>
              <w:jc w:val="center"/>
              <w:rPr>
                <w:sz w:val="21"/>
                <w:szCs w:val="21"/>
                <w:highlight w:val="yellow"/>
              </w:rPr>
            </w:pPr>
            <w:r w:rsidRPr="00FE32B4">
              <w:rPr>
                <w:sz w:val="21"/>
                <w:szCs w:val="21"/>
                <w:highlight w:val="yellow"/>
              </w:rPr>
              <w:t>Baltimore, MD 21202</w:t>
            </w:r>
          </w:p>
        </w:tc>
        <w:tc>
          <w:tcPr>
            <w:tcW w:w="720" w:type="dxa"/>
            <w:tcBorders>
              <w:top w:val="nil"/>
              <w:left w:val="nil"/>
              <w:bottom w:val="nil"/>
              <w:right w:val="nil"/>
            </w:tcBorders>
            <w:shd w:val="clear" w:color="auto" w:fill="auto"/>
            <w:noWrap/>
            <w:vAlign w:val="bottom"/>
          </w:tcPr>
          <w:p w14:paraId="7D6B7F41" w14:textId="77777777" w:rsidR="007556B5" w:rsidRPr="00FE32B4" w:rsidRDefault="007556B5" w:rsidP="00A767D2">
            <w:pPr>
              <w:jc w:val="center"/>
              <w:rPr>
                <w:sz w:val="21"/>
                <w:szCs w:val="21"/>
                <w:highlight w:val="yellow"/>
              </w:rPr>
            </w:pPr>
          </w:p>
        </w:tc>
        <w:tc>
          <w:tcPr>
            <w:tcW w:w="3680" w:type="dxa"/>
            <w:tcBorders>
              <w:top w:val="nil"/>
              <w:left w:val="nil"/>
              <w:bottom w:val="single" w:sz="4" w:space="0" w:color="auto"/>
              <w:right w:val="nil"/>
            </w:tcBorders>
            <w:shd w:val="clear" w:color="auto" w:fill="auto"/>
            <w:noWrap/>
          </w:tcPr>
          <w:p w14:paraId="1FFDD787" w14:textId="273D85AF" w:rsidR="007556B5" w:rsidRPr="00FE32B4" w:rsidRDefault="007556B5" w:rsidP="00A767D2">
            <w:pPr>
              <w:jc w:val="center"/>
              <w:rPr>
                <w:sz w:val="21"/>
                <w:szCs w:val="21"/>
                <w:highlight w:val="yellow"/>
              </w:rPr>
            </w:pPr>
          </w:p>
        </w:tc>
      </w:tr>
      <w:tr w:rsidR="007556B5" w14:paraId="40A50177" w14:textId="77777777" w:rsidTr="00A767D2">
        <w:trPr>
          <w:trHeight w:val="255"/>
        </w:trPr>
        <w:tc>
          <w:tcPr>
            <w:tcW w:w="4140" w:type="dxa"/>
            <w:tcBorders>
              <w:top w:val="single" w:sz="4" w:space="0" w:color="auto"/>
              <w:left w:val="nil"/>
              <w:bottom w:val="nil"/>
              <w:right w:val="nil"/>
            </w:tcBorders>
            <w:shd w:val="clear" w:color="auto" w:fill="auto"/>
            <w:noWrap/>
          </w:tcPr>
          <w:p w14:paraId="49FAF366" w14:textId="77777777" w:rsidR="007556B5" w:rsidRPr="00FE32B4" w:rsidRDefault="007556B5" w:rsidP="00A767D2">
            <w:pPr>
              <w:jc w:val="center"/>
              <w:rPr>
                <w:sz w:val="21"/>
                <w:szCs w:val="21"/>
                <w:highlight w:val="yellow"/>
              </w:rPr>
            </w:pPr>
            <w:r w:rsidRPr="00FE32B4">
              <w:rPr>
                <w:sz w:val="21"/>
                <w:szCs w:val="21"/>
                <w:highlight w:val="yellow"/>
              </w:rPr>
              <w:t>City State, Zip Code</w:t>
            </w:r>
          </w:p>
        </w:tc>
        <w:tc>
          <w:tcPr>
            <w:tcW w:w="720" w:type="dxa"/>
            <w:tcBorders>
              <w:top w:val="nil"/>
              <w:left w:val="nil"/>
              <w:bottom w:val="nil"/>
              <w:right w:val="nil"/>
            </w:tcBorders>
            <w:shd w:val="clear" w:color="auto" w:fill="auto"/>
            <w:noWrap/>
            <w:vAlign w:val="bottom"/>
          </w:tcPr>
          <w:p w14:paraId="3B58786E" w14:textId="77777777" w:rsidR="007556B5" w:rsidRPr="00FE32B4" w:rsidRDefault="007556B5" w:rsidP="00A767D2">
            <w:pPr>
              <w:jc w:val="center"/>
              <w:rPr>
                <w:sz w:val="21"/>
                <w:szCs w:val="21"/>
                <w:highlight w:val="yellow"/>
              </w:rPr>
            </w:pPr>
          </w:p>
        </w:tc>
        <w:tc>
          <w:tcPr>
            <w:tcW w:w="3680" w:type="dxa"/>
            <w:tcBorders>
              <w:top w:val="single" w:sz="4" w:space="0" w:color="auto"/>
              <w:left w:val="nil"/>
              <w:bottom w:val="nil"/>
              <w:right w:val="nil"/>
            </w:tcBorders>
            <w:shd w:val="clear" w:color="auto" w:fill="auto"/>
            <w:noWrap/>
          </w:tcPr>
          <w:p w14:paraId="4C10EEC6" w14:textId="77777777" w:rsidR="007556B5" w:rsidRPr="00FE32B4" w:rsidRDefault="007556B5" w:rsidP="00A767D2">
            <w:pPr>
              <w:jc w:val="center"/>
              <w:rPr>
                <w:sz w:val="21"/>
                <w:szCs w:val="21"/>
                <w:highlight w:val="yellow"/>
              </w:rPr>
            </w:pPr>
            <w:r w:rsidRPr="00FE32B4">
              <w:rPr>
                <w:sz w:val="21"/>
                <w:szCs w:val="21"/>
                <w:highlight w:val="yellow"/>
              </w:rPr>
              <w:t>City State, Zip Code</w:t>
            </w:r>
          </w:p>
        </w:tc>
      </w:tr>
      <w:tr w:rsidR="007556B5" w14:paraId="13320D94" w14:textId="77777777" w:rsidTr="00A767D2">
        <w:trPr>
          <w:trHeight w:val="255"/>
        </w:trPr>
        <w:tc>
          <w:tcPr>
            <w:tcW w:w="4140" w:type="dxa"/>
            <w:tcBorders>
              <w:top w:val="nil"/>
              <w:left w:val="nil"/>
              <w:bottom w:val="nil"/>
              <w:right w:val="nil"/>
            </w:tcBorders>
            <w:shd w:val="clear" w:color="auto" w:fill="auto"/>
            <w:noWrap/>
          </w:tcPr>
          <w:p w14:paraId="1535FC6A"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53211B3D"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381EDDDC" w14:textId="77777777" w:rsidR="007556B5" w:rsidRPr="00FE32B4" w:rsidRDefault="007556B5" w:rsidP="00A767D2">
            <w:pPr>
              <w:jc w:val="center"/>
              <w:rPr>
                <w:sz w:val="21"/>
                <w:szCs w:val="21"/>
                <w:highlight w:val="yellow"/>
              </w:rPr>
            </w:pPr>
          </w:p>
        </w:tc>
      </w:tr>
      <w:tr w:rsidR="007556B5" w14:paraId="684CA2F4" w14:textId="77777777" w:rsidTr="00A767D2">
        <w:trPr>
          <w:trHeight w:val="255"/>
        </w:trPr>
        <w:tc>
          <w:tcPr>
            <w:tcW w:w="4140" w:type="dxa"/>
            <w:tcBorders>
              <w:top w:val="nil"/>
              <w:left w:val="nil"/>
              <w:bottom w:val="single" w:sz="4" w:space="0" w:color="auto"/>
              <w:right w:val="nil"/>
            </w:tcBorders>
            <w:shd w:val="clear" w:color="auto" w:fill="auto"/>
            <w:noWrap/>
          </w:tcPr>
          <w:p w14:paraId="023F9347" w14:textId="38184547" w:rsidR="007556B5" w:rsidRPr="00FE32B4" w:rsidRDefault="007556B5" w:rsidP="00A767D2">
            <w:pPr>
              <w:jc w:val="center"/>
              <w:rPr>
                <w:sz w:val="21"/>
                <w:szCs w:val="21"/>
                <w:highlight w:val="yellow"/>
              </w:rPr>
            </w:pPr>
            <w:r w:rsidRPr="00FE32B4">
              <w:rPr>
                <w:sz w:val="21"/>
                <w:szCs w:val="21"/>
                <w:highlight w:val="yellow"/>
              </w:rPr>
              <w:t> </w:t>
            </w:r>
          </w:p>
        </w:tc>
        <w:tc>
          <w:tcPr>
            <w:tcW w:w="720" w:type="dxa"/>
            <w:tcBorders>
              <w:top w:val="nil"/>
              <w:left w:val="nil"/>
              <w:bottom w:val="nil"/>
              <w:right w:val="nil"/>
            </w:tcBorders>
            <w:shd w:val="clear" w:color="auto" w:fill="auto"/>
            <w:noWrap/>
            <w:vAlign w:val="bottom"/>
          </w:tcPr>
          <w:p w14:paraId="5C01BA39" w14:textId="77777777" w:rsidR="007556B5" w:rsidRPr="00FE32B4" w:rsidRDefault="007556B5" w:rsidP="00A767D2">
            <w:pPr>
              <w:jc w:val="center"/>
              <w:rPr>
                <w:sz w:val="21"/>
                <w:szCs w:val="21"/>
                <w:highlight w:val="yellow"/>
              </w:rPr>
            </w:pPr>
          </w:p>
        </w:tc>
        <w:tc>
          <w:tcPr>
            <w:tcW w:w="3680" w:type="dxa"/>
            <w:tcBorders>
              <w:top w:val="nil"/>
              <w:left w:val="nil"/>
              <w:bottom w:val="single" w:sz="4" w:space="0" w:color="auto"/>
              <w:right w:val="nil"/>
            </w:tcBorders>
            <w:shd w:val="clear" w:color="auto" w:fill="auto"/>
            <w:noWrap/>
          </w:tcPr>
          <w:p w14:paraId="4951F5B9" w14:textId="7E3E538D" w:rsidR="007556B5" w:rsidRPr="00FE32B4" w:rsidRDefault="007556B5" w:rsidP="00A767D2">
            <w:pPr>
              <w:jc w:val="center"/>
              <w:rPr>
                <w:sz w:val="21"/>
                <w:szCs w:val="21"/>
                <w:highlight w:val="yellow"/>
              </w:rPr>
            </w:pPr>
          </w:p>
        </w:tc>
      </w:tr>
      <w:tr w:rsidR="007556B5" w14:paraId="64F16AEC" w14:textId="77777777" w:rsidTr="00A767D2">
        <w:trPr>
          <w:trHeight w:val="255"/>
        </w:trPr>
        <w:tc>
          <w:tcPr>
            <w:tcW w:w="4140" w:type="dxa"/>
            <w:tcBorders>
              <w:top w:val="single" w:sz="4" w:space="0" w:color="auto"/>
              <w:left w:val="nil"/>
              <w:bottom w:val="nil"/>
              <w:right w:val="nil"/>
            </w:tcBorders>
            <w:shd w:val="clear" w:color="auto" w:fill="auto"/>
            <w:noWrap/>
          </w:tcPr>
          <w:p w14:paraId="5F14684B" w14:textId="77777777" w:rsidR="007556B5" w:rsidRPr="00FE32B4" w:rsidRDefault="007556B5" w:rsidP="00A767D2">
            <w:pPr>
              <w:jc w:val="center"/>
              <w:rPr>
                <w:sz w:val="21"/>
                <w:szCs w:val="21"/>
                <w:highlight w:val="yellow"/>
              </w:rPr>
            </w:pPr>
            <w:r w:rsidRPr="00FE32B4">
              <w:rPr>
                <w:sz w:val="21"/>
                <w:szCs w:val="21"/>
                <w:highlight w:val="yellow"/>
              </w:rPr>
              <w:t>Phone Number</w:t>
            </w:r>
          </w:p>
        </w:tc>
        <w:tc>
          <w:tcPr>
            <w:tcW w:w="720" w:type="dxa"/>
            <w:tcBorders>
              <w:top w:val="nil"/>
              <w:left w:val="nil"/>
              <w:bottom w:val="nil"/>
              <w:right w:val="nil"/>
            </w:tcBorders>
            <w:shd w:val="clear" w:color="auto" w:fill="auto"/>
            <w:noWrap/>
            <w:vAlign w:val="bottom"/>
          </w:tcPr>
          <w:p w14:paraId="2CF1F68A" w14:textId="77777777" w:rsidR="007556B5" w:rsidRPr="00FE32B4" w:rsidRDefault="007556B5" w:rsidP="00A767D2">
            <w:pPr>
              <w:jc w:val="center"/>
              <w:rPr>
                <w:sz w:val="21"/>
                <w:szCs w:val="21"/>
                <w:highlight w:val="yellow"/>
              </w:rPr>
            </w:pPr>
          </w:p>
        </w:tc>
        <w:tc>
          <w:tcPr>
            <w:tcW w:w="3680" w:type="dxa"/>
            <w:tcBorders>
              <w:top w:val="single" w:sz="4" w:space="0" w:color="auto"/>
              <w:left w:val="nil"/>
              <w:bottom w:val="nil"/>
              <w:right w:val="nil"/>
            </w:tcBorders>
            <w:shd w:val="clear" w:color="auto" w:fill="auto"/>
            <w:noWrap/>
          </w:tcPr>
          <w:p w14:paraId="598BD82F" w14:textId="77777777" w:rsidR="007556B5" w:rsidRPr="00FE32B4" w:rsidRDefault="007556B5" w:rsidP="00A767D2">
            <w:pPr>
              <w:jc w:val="center"/>
              <w:rPr>
                <w:sz w:val="21"/>
                <w:szCs w:val="21"/>
                <w:highlight w:val="yellow"/>
              </w:rPr>
            </w:pPr>
            <w:r w:rsidRPr="00FE32B4">
              <w:rPr>
                <w:sz w:val="21"/>
                <w:szCs w:val="21"/>
                <w:highlight w:val="yellow"/>
              </w:rPr>
              <w:t>Phone Number</w:t>
            </w:r>
          </w:p>
        </w:tc>
      </w:tr>
      <w:tr w:rsidR="007556B5" w14:paraId="7F80A1BC" w14:textId="77777777" w:rsidTr="00A767D2">
        <w:trPr>
          <w:trHeight w:val="255"/>
        </w:trPr>
        <w:tc>
          <w:tcPr>
            <w:tcW w:w="4140" w:type="dxa"/>
            <w:tcBorders>
              <w:top w:val="nil"/>
              <w:left w:val="nil"/>
              <w:bottom w:val="nil"/>
              <w:right w:val="nil"/>
            </w:tcBorders>
            <w:shd w:val="clear" w:color="auto" w:fill="auto"/>
            <w:noWrap/>
          </w:tcPr>
          <w:p w14:paraId="1C9FD680"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3AF49C28"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55177216" w14:textId="77777777" w:rsidR="007556B5" w:rsidRPr="00FE32B4" w:rsidRDefault="007556B5" w:rsidP="00A767D2">
            <w:pPr>
              <w:jc w:val="center"/>
              <w:rPr>
                <w:sz w:val="21"/>
                <w:szCs w:val="21"/>
                <w:highlight w:val="yellow"/>
              </w:rPr>
            </w:pPr>
          </w:p>
        </w:tc>
      </w:tr>
      <w:tr w:rsidR="007556B5" w14:paraId="6DB7E9AC" w14:textId="77777777" w:rsidTr="00A767D2">
        <w:trPr>
          <w:trHeight w:val="255"/>
        </w:trPr>
        <w:tc>
          <w:tcPr>
            <w:tcW w:w="4140" w:type="dxa"/>
            <w:tcBorders>
              <w:top w:val="nil"/>
              <w:left w:val="nil"/>
              <w:bottom w:val="single" w:sz="4" w:space="0" w:color="auto"/>
              <w:right w:val="nil"/>
            </w:tcBorders>
            <w:shd w:val="clear" w:color="auto" w:fill="auto"/>
            <w:noWrap/>
            <w:vAlign w:val="bottom"/>
          </w:tcPr>
          <w:p w14:paraId="04C9B125" w14:textId="162694C7" w:rsidR="007556B5" w:rsidRPr="00FE32B4" w:rsidRDefault="007556B5" w:rsidP="00A767D2">
            <w:pPr>
              <w:jc w:val="center"/>
              <w:rPr>
                <w:sz w:val="21"/>
                <w:szCs w:val="21"/>
                <w:highlight w:val="yellow"/>
              </w:rPr>
            </w:pPr>
            <w:r w:rsidRPr="00FE32B4">
              <w:rPr>
                <w:sz w:val="21"/>
                <w:szCs w:val="21"/>
                <w:highlight w:val="yellow"/>
              </w:rPr>
              <w:t xml:space="preserve">  </w:t>
            </w:r>
          </w:p>
        </w:tc>
        <w:tc>
          <w:tcPr>
            <w:tcW w:w="720" w:type="dxa"/>
            <w:tcBorders>
              <w:top w:val="nil"/>
              <w:left w:val="nil"/>
              <w:bottom w:val="nil"/>
              <w:right w:val="nil"/>
            </w:tcBorders>
            <w:shd w:val="clear" w:color="auto" w:fill="auto"/>
            <w:noWrap/>
            <w:vAlign w:val="bottom"/>
          </w:tcPr>
          <w:p w14:paraId="489D980E" w14:textId="77777777" w:rsidR="007556B5" w:rsidRPr="00FE32B4" w:rsidRDefault="007556B5" w:rsidP="00A767D2">
            <w:pPr>
              <w:jc w:val="center"/>
              <w:rPr>
                <w:sz w:val="21"/>
                <w:szCs w:val="21"/>
                <w:highlight w:val="yellow"/>
              </w:rPr>
            </w:pPr>
          </w:p>
        </w:tc>
        <w:tc>
          <w:tcPr>
            <w:tcW w:w="3680" w:type="dxa"/>
            <w:tcBorders>
              <w:top w:val="nil"/>
              <w:left w:val="nil"/>
              <w:bottom w:val="single" w:sz="4" w:space="0" w:color="auto"/>
              <w:right w:val="nil"/>
            </w:tcBorders>
            <w:shd w:val="clear" w:color="auto" w:fill="auto"/>
            <w:noWrap/>
          </w:tcPr>
          <w:p w14:paraId="60DF3317" w14:textId="612663EB" w:rsidR="007556B5" w:rsidRPr="00FE32B4" w:rsidRDefault="007556B5" w:rsidP="00A767D2">
            <w:pPr>
              <w:jc w:val="center"/>
              <w:rPr>
                <w:sz w:val="21"/>
                <w:szCs w:val="21"/>
                <w:highlight w:val="yellow"/>
              </w:rPr>
            </w:pPr>
          </w:p>
        </w:tc>
      </w:tr>
      <w:tr w:rsidR="007556B5" w14:paraId="79AA0F25" w14:textId="77777777" w:rsidTr="00A767D2">
        <w:trPr>
          <w:trHeight w:val="255"/>
        </w:trPr>
        <w:tc>
          <w:tcPr>
            <w:tcW w:w="4140" w:type="dxa"/>
            <w:tcBorders>
              <w:top w:val="single" w:sz="4" w:space="0" w:color="auto"/>
              <w:left w:val="nil"/>
              <w:bottom w:val="nil"/>
              <w:right w:val="nil"/>
            </w:tcBorders>
            <w:shd w:val="clear" w:color="auto" w:fill="auto"/>
            <w:noWrap/>
          </w:tcPr>
          <w:p w14:paraId="438C500A" w14:textId="77777777" w:rsidR="007556B5" w:rsidRPr="00FE32B4" w:rsidRDefault="007556B5" w:rsidP="00A767D2">
            <w:pPr>
              <w:jc w:val="center"/>
              <w:rPr>
                <w:sz w:val="21"/>
                <w:szCs w:val="21"/>
                <w:highlight w:val="yellow"/>
              </w:rPr>
            </w:pPr>
            <w:r w:rsidRPr="00FE32B4">
              <w:rPr>
                <w:sz w:val="21"/>
                <w:szCs w:val="21"/>
                <w:highlight w:val="yellow"/>
              </w:rPr>
              <w:t>E-MAIL</w:t>
            </w:r>
          </w:p>
        </w:tc>
        <w:tc>
          <w:tcPr>
            <w:tcW w:w="720" w:type="dxa"/>
            <w:tcBorders>
              <w:top w:val="nil"/>
              <w:left w:val="nil"/>
              <w:bottom w:val="nil"/>
              <w:right w:val="nil"/>
            </w:tcBorders>
            <w:shd w:val="clear" w:color="auto" w:fill="auto"/>
            <w:noWrap/>
            <w:vAlign w:val="bottom"/>
          </w:tcPr>
          <w:p w14:paraId="78E7607A" w14:textId="77777777" w:rsidR="007556B5" w:rsidRPr="00FE32B4" w:rsidRDefault="007556B5" w:rsidP="00A767D2">
            <w:pPr>
              <w:jc w:val="center"/>
              <w:rPr>
                <w:sz w:val="21"/>
                <w:szCs w:val="21"/>
                <w:highlight w:val="yellow"/>
              </w:rPr>
            </w:pPr>
          </w:p>
        </w:tc>
        <w:tc>
          <w:tcPr>
            <w:tcW w:w="3680" w:type="dxa"/>
            <w:tcBorders>
              <w:top w:val="single" w:sz="4" w:space="0" w:color="auto"/>
              <w:left w:val="nil"/>
              <w:bottom w:val="nil"/>
              <w:right w:val="nil"/>
            </w:tcBorders>
            <w:shd w:val="clear" w:color="auto" w:fill="auto"/>
            <w:noWrap/>
          </w:tcPr>
          <w:p w14:paraId="5F6D2825" w14:textId="77777777" w:rsidR="007556B5" w:rsidRPr="00FE32B4" w:rsidRDefault="007556B5" w:rsidP="00A767D2">
            <w:pPr>
              <w:jc w:val="center"/>
              <w:rPr>
                <w:sz w:val="21"/>
                <w:szCs w:val="21"/>
                <w:highlight w:val="yellow"/>
              </w:rPr>
            </w:pPr>
            <w:r w:rsidRPr="00FE32B4">
              <w:rPr>
                <w:sz w:val="21"/>
                <w:szCs w:val="21"/>
                <w:highlight w:val="yellow"/>
              </w:rPr>
              <w:t>E-MAIL</w:t>
            </w:r>
          </w:p>
        </w:tc>
      </w:tr>
      <w:tr w:rsidR="007556B5" w14:paraId="70101532" w14:textId="77777777" w:rsidTr="00A767D2">
        <w:trPr>
          <w:trHeight w:val="255"/>
        </w:trPr>
        <w:tc>
          <w:tcPr>
            <w:tcW w:w="4140" w:type="dxa"/>
            <w:tcBorders>
              <w:top w:val="nil"/>
              <w:left w:val="nil"/>
              <w:bottom w:val="nil"/>
              <w:right w:val="nil"/>
            </w:tcBorders>
            <w:shd w:val="clear" w:color="auto" w:fill="auto"/>
            <w:noWrap/>
          </w:tcPr>
          <w:p w14:paraId="0C13FA60"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7578F922"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3CFA7966" w14:textId="77777777" w:rsidR="007556B5" w:rsidRPr="00FE32B4" w:rsidRDefault="007556B5" w:rsidP="00A767D2">
            <w:pPr>
              <w:jc w:val="center"/>
              <w:rPr>
                <w:sz w:val="21"/>
                <w:szCs w:val="21"/>
                <w:highlight w:val="yellow"/>
              </w:rPr>
            </w:pPr>
          </w:p>
        </w:tc>
      </w:tr>
      <w:tr w:rsidR="007556B5" w14:paraId="6C237E4D" w14:textId="77777777" w:rsidTr="00A767D2">
        <w:trPr>
          <w:trHeight w:val="255"/>
        </w:trPr>
        <w:tc>
          <w:tcPr>
            <w:tcW w:w="4140" w:type="dxa"/>
            <w:tcBorders>
              <w:top w:val="nil"/>
              <w:left w:val="nil"/>
              <w:bottom w:val="single" w:sz="4" w:space="0" w:color="auto"/>
              <w:right w:val="nil"/>
            </w:tcBorders>
            <w:shd w:val="clear" w:color="auto" w:fill="auto"/>
            <w:noWrap/>
          </w:tcPr>
          <w:p w14:paraId="340A0285"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7F0F7CC2" w14:textId="77777777" w:rsidR="007556B5" w:rsidRPr="00FE32B4" w:rsidRDefault="007556B5" w:rsidP="00A767D2">
            <w:pPr>
              <w:jc w:val="center"/>
              <w:rPr>
                <w:sz w:val="21"/>
                <w:szCs w:val="21"/>
                <w:highlight w:val="yellow"/>
              </w:rPr>
            </w:pPr>
          </w:p>
        </w:tc>
        <w:tc>
          <w:tcPr>
            <w:tcW w:w="3680" w:type="dxa"/>
            <w:tcBorders>
              <w:top w:val="nil"/>
              <w:left w:val="nil"/>
              <w:bottom w:val="single" w:sz="4" w:space="0" w:color="auto"/>
              <w:right w:val="nil"/>
            </w:tcBorders>
            <w:shd w:val="clear" w:color="auto" w:fill="auto"/>
            <w:noWrap/>
          </w:tcPr>
          <w:p w14:paraId="10321385" w14:textId="77777777" w:rsidR="007556B5" w:rsidRPr="00FE32B4" w:rsidRDefault="007556B5" w:rsidP="00A767D2">
            <w:pPr>
              <w:jc w:val="center"/>
              <w:rPr>
                <w:sz w:val="21"/>
                <w:szCs w:val="21"/>
                <w:highlight w:val="yellow"/>
              </w:rPr>
            </w:pPr>
          </w:p>
        </w:tc>
      </w:tr>
      <w:tr w:rsidR="007556B5" w14:paraId="78D7B58C" w14:textId="77777777" w:rsidTr="00A767D2">
        <w:trPr>
          <w:trHeight w:val="255"/>
        </w:trPr>
        <w:tc>
          <w:tcPr>
            <w:tcW w:w="4140" w:type="dxa"/>
            <w:tcBorders>
              <w:top w:val="single" w:sz="4" w:space="0" w:color="auto"/>
              <w:left w:val="nil"/>
              <w:bottom w:val="nil"/>
              <w:right w:val="nil"/>
            </w:tcBorders>
            <w:shd w:val="clear" w:color="auto" w:fill="auto"/>
            <w:noWrap/>
          </w:tcPr>
          <w:p w14:paraId="28B13786" w14:textId="77777777" w:rsidR="007556B5" w:rsidRPr="00FE32B4" w:rsidRDefault="007556B5" w:rsidP="00A767D2">
            <w:pPr>
              <w:jc w:val="center"/>
              <w:rPr>
                <w:sz w:val="21"/>
                <w:szCs w:val="21"/>
                <w:highlight w:val="yellow"/>
              </w:rPr>
            </w:pPr>
            <w:r w:rsidRPr="00FE32B4">
              <w:rPr>
                <w:sz w:val="21"/>
                <w:szCs w:val="21"/>
                <w:highlight w:val="yellow"/>
              </w:rPr>
              <w:t>Fax Number</w:t>
            </w:r>
          </w:p>
        </w:tc>
        <w:tc>
          <w:tcPr>
            <w:tcW w:w="720" w:type="dxa"/>
            <w:tcBorders>
              <w:top w:val="nil"/>
              <w:left w:val="nil"/>
              <w:bottom w:val="nil"/>
              <w:right w:val="nil"/>
            </w:tcBorders>
            <w:shd w:val="clear" w:color="auto" w:fill="auto"/>
            <w:noWrap/>
            <w:vAlign w:val="bottom"/>
          </w:tcPr>
          <w:p w14:paraId="31ABEAB8" w14:textId="77777777" w:rsidR="007556B5" w:rsidRPr="00FE32B4" w:rsidRDefault="007556B5" w:rsidP="00A767D2">
            <w:pPr>
              <w:jc w:val="center"/>
              <w:rPr>
                <w:sz w:val="21"/>
                <w:szCs w:val="21"/>
                <w:highlight w:val="yellow"/>
              </w:rPr>
            </w:pPr>
          </w:p>
        </w:tc>
        <w:tc>
          <w:tcPr>
            <w:tcW w:w="3680" w:type="dxa"/>
            <w:tcBorders>
              <w:top w:val="single" w:sz="4" w:space="0" w:color="auto"/>
              <w:left w:val="nil"/>
              <w:bottom w:val="nil"/>
              <w:right w:val="nil"/>
            </w:tcBorders>
            <w:shd w:val="clear" w:color="auto" w:fill="auto"/>
            <w:noWrap/>
          </w:tcPr>
          <w:p w14:paraId="2B5862EC" w14:textId="77777777" w:rsidR="007556B5" w:rsidRPr="00FE32B4" w:rsidRDefault="007556B5" w:rsidP="00A767D2">
            <w:pPr>
              <w:jc w:val="center"/>
              <w:rPr>
                <w:sz w:val="21"/>
                <w:szCs w:val="21"/>
                <w:highlight w:val="yellow"/>
              </w:rPr>
            </w:pPr>
            <w:r w:rsidRPr="00FE32B4">
              <w:rPr>
                <w:sz w:val="21"/>
                <w:szCs w:val="21"/>
                <w:highlight w:val="yellow"/>
              </w:rPr>
              <w:t>Fax Number</w:t>
            </w:r>
          </w:p>
        </w:tc>
      </w:tr>
      <w:tr w:rsidR="007556B5" w14:paraId="32BDE8B5" w14:textId="77777777" w:rsidTr="00A767D2">
        <w:trPr>
          <w:trHeight w:val="255"/>
        </w:trPr>
        <w:tc>
          <w:tcPr>
            <w:tcW w:w="4140" w:type="dxa"/>
            <w:tcBorders>
              <w:top w:val="nil"/>
              <w:left w:val="nil"/>
              <w:bottom w:val="nil"/>
              <w:right w:val="nil"/>
            </w:tcBorders>
            <w:shd w:val="clear" w:color="auto" w:fill="auto"/>
            <w:noWrap/>
          </w:tcPr>
          <w:p w14:paraId="065CB672"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2DCFED2F"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1CCAFFA4" w14:textId="77777777" w:rsidR="007556B5" w:rsidRPr="00FE32B4" w:rsidRDefault="007556B5" w:rsidP="00A767D2">
            <w:pPr>
              <w:jc w:val="center"/>
              <w:rPr>
                <w:sz w:val="21"/>
                <w:szCs w:val="21"/>
                <w:highlight w:val="yellow"/>
              </w:rPr>
            </w:pPr>
          </w:p>
        </w:tc>
      </w:tr>
      <w:tr w:rsidR="007556B5" w14:paraId="17FCE17D" w14:textId="77777777" w:rsidTr="00A767D2">
        <w:trPr>
          <w:trHeight w:val="255"/>
        </w:trPr>
        <w:tc>
          <w:tcPr>
            <w:tcW w:w="4140" w:type="dxa"/>
            <w:tcBorders>
              <w:top w:val="nil"/>
              <w:left w:val="nil"/>
              <w:bottom w:val="nil"/>
              <w:right w:val="nil"/>
            </w:tcBorders>
            <w:shd w:val="clear" w:color="auto" w:fill="auto"/>
            <w:noWrap/>
          </w:tcPr>
          <w:p w14:paraId="3A952F16"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083C35D6" w14:textId="77777777" w:rsidR="007556B5" w:rsidRPr="00FE32B4" w:rsidRDefault="007556B5" w:rsidP="00A767D2">
            <w:pPr>
              <w:jc w:val="center"/>
              <w:rPr>
                <w:sz w:val="21"/>
                <w:szCs w:val="21"/>
                <w:highlight w:val="yellow"/>
              </w:rPr>
            </w:pPr>
          </w:p>
        </w:tc>
        <w:tc>
          <w:tcPr>
            <w:tcW w:w="3680" w:type="dxa"/>
            <w:tcBorders>
              <w:top w:val="nil"/>
              <w:left w:val="nil"/>
              <w:bottom w:val="single" w:sz="4" w:space="0" w:color="auto"/>
              <w:right w:val="nil"/>
            </w:tcBorders>
            <w:shd w:val="clear" w:color="auto" w:fill="auto"/>
            <w:noWrap/>
          </w:tcPr>
          <w:p w14:paraId="08EA1A3A" w14:textId="18D40F1B" w:rsidR="007556B5" w:rsidRPr="00FE32B4" w:rsidRDefault="007556B5" w:rsidP="00A767D2">
            <w:pPr>
              <w:jc w:val="center"/>
              <w:rPr>
                <w:sz w:val="21"/>
                <w:szCs w:val="21"/>
                <w:highlight w:val="yellow"/>
              </w:rPr>
            </w:pPr>
          </w:p>
        </w:tc>
      </w:tr>
      <w:tr w:rsidR="007556B5" w14:paraId="6F4C9EDE" w14:textId="77777777" w:rsidTr="00A767D2">
        <w:trPr>
          <w:trHeight w:val="255"/>
        </w:trPr>
        <w:tc>
          <w:tcPr>
            <w:tcW w:w="4140" w:type="dxa"/>
            <w:tcBorders>
              <w:top w:val="nil"/>
              <w:left w:val="nil"/>
              <w:bottom w:val="nil"/>
              <w:right w:val="nil"/>
            </w:tcBorders>
            <w:shd w:val="clear" w:color="auto" w:fill="auto"/>
            <w:noWrap/>
          </w:tcPr>
          <w:p w14:paraId="5B6337A6"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085AC0D6" w14:textId="77777777" w:rsidR="007556B5" w:rsidRPr="00FE32B4" w:rsidRDefault="007556B5" w:rsidP="00A767D2">
            <w:pPr>
              <w:jc w:val="center"/>
              <w:rPr>
                <w:sz w:val="21"/>
                <w:szCs w:val="21"/>
                <w:highlight w:val="yellow"/>
              </w:rPr>
            </w:pPr>
          </w:p>
        </w:tc>
        <w:tc>
          <w:tcPr>
            <w:tcW w:w="3680" w:type="dxa"/>
            <w:tcBorders>
              <w:top w:val="single" w:sz="4" w:space="0" w:color="auto"/>
              <w:left w:val="nil"/>
              <w:bottom w:val="nil"/>
              <w:right w:val="nil"/>
            </w:tcBorders>
            <w:shd w:val="clear" w:color="auto" w:fill="auto"/>
            <w:noWrap/>
          </w:tcPr>
          <w:p w14:paraId="1CA489F1" w14:textId="77777777" w:rsidR="007556B5" w:rsidRPr="00FE32B4" w:rsidRDefault="007556B5" w:rsidP="00A767D2">
            <w:pPr>
              <w:jc w:val="center"/>
              <w:rPr>
                <w:sz w:val="21"/>
                <w:szCs w:val="21"/>
                <w:highlight w:val="yellow"/>
              </w:rPr>
            </w:pPr>
            <w:r w:rsidRPr="00FE32B4">
              <w:rPr>
                <w:sz w:val="21"/>
                <w:szCs w:val="21"/>
                <w:highlight w:val="yellow"/>
              </w:rPr>
              <w:t>Tax Identification Number</w:t>
            </w:r>
          </w:p>
        </w:tc>
      </w:tr>
      <w:tr w:rsidR="007556B5" w14:paraId="48BAE0F4" w14:textId="77777777" w:rsidTr="00A767D2">
        <w:trPr>
          <w:trHeight w:val="255"/>
        </w:trPr>
        <w:tc>
          <w:tcPr>
            <w:tcW w:w="4140" w:type="dxa"/>
            <w:tcBorders>
              <w:top w:val="nil"/>
              <w:left w:val="nil"/>
              <w:bottom w:val="nil"/>
              <w:right w:val="nil"/>
            </w:tcBorders>
            <w:shd w:val="clear" w:color="auto" w:fill="auto"/>
            <w:noWrap/>
          </w:tcPr>
          <w:p w14:paraId="69778CF4" w14:textId="77777777" w:rsidR="007556B5" w:rsidRPr="00FE32B4" w:rsidRDefault="007556B5" w:rsidP="00A767D2">
            <w:pPr>
              <w:jc w:val="center"/>
              <w:rPr>
                <w:sz w:val="21"/>
                <w:szCs w:val="21"/>
                <w:highlight w:val="yellow"/>
              </w:rPr>
            </w:pPr>
          </w:p>
        </w:tc>
        <w:tc>
          <w:tcPr>
            <w:tcW w:w="720" w:type="dxa"/>
            <w:tcBorders>
              <w:top w:val="nil"/>
              <w:left w:val="nil"/>
              <w:bottom w:val="nil"/>
              <w:right w:val="nil"/>
            </w:tcBorders>
            <w:shd w:val="clear" w:color="auto" w:fill="auto"/>
            <w:noWrap/>
            <w:vAlign w:val="bottom"/>
          </w:tcPr>
          <w:p w14:paraId="2A675278" w14:textId="77777777" w:rsidR="007556B5" w:rsidRPr="00FE32B4" w:rsidRDefault="007556B5" w:rsidP="00A767D2">
            <w:pPr>
              <w:jc w:val="center"/>
              <w:rPr>
                <w:sz w:val="21"/>
                <w:szCs w:val="21"/>
                <w:highlight w:val="yellow"/>
              </w:rPr>
            </w:pPr>
          </w:p>
        </w:tc>
        <w:tc>
          <w:tcPr>
            <w:tcW w:w="3680" w:type="dxa"/>
            <w:tcBorders>
              <w:top w:val="nil"/>
              <w:left w:val="nil"/>
              <w:bottom w:val="nil"/>
              <w:right w:val="nil"/>
            </w:tcBorders>
            <w:shd w:val="clear" w:color="auto" w:fill="auto"/>
            <w:noWrap/>
          </w:tcPr>
          <w:p w14:paraId="58D399A9" w14:textId="77777777" w:rsidR="007556B5" w:rsidRPr="00FE32B4" w:rsidRDefault="007556B5" w:rsidP="00A767D2">
            <w:pPr>
              <w:jc w:val="center"/>
              <w:rPr>
                <w:sz w:val="21"/>
                <w:szCs w:val="21"/>
                <w:highlight w:val="yellow"/>
              </w:rPr>
            </w:pPr>
          </w:p>
        </w:tc>
      </w:tr>
      <w:bookmarkEnd w:id="1"/>
    </w:tbl>
    <w:p w14:paraId="2FE56B88" w14:textId="77777777" w:rsidR="0011426C" w:rsidRPr="00AF7FE9" w:rsidRDefault="0011426C" w:rsidP="00D971B5">
      <w:pPr>
        <w:jc w:val="both"/>
        <w:rPr>
          <w:sz w:val="21"/>
          <w:szCs w:val="21"/>
        </w:rPr>
      </w:pPr>
    </w:p>
    <w:p w14:paraId="5077DABF" w14:textId="77777777" w:rsidR="009908F7" w:rsidRPr="00AF7FE9" w:rsidRDefault="009908F7" w:rsidP="00D971B5">
      <w:pPr>
        <w:rPr>
          <w:sz w:val="21"/>
          <w:szCs w:val="21"/>
        </w:rPr>
      </w:pPr>
    </w:p>
    <w:p w14:paraId="49D8EF16" w14:textId="77777777" w:rsidR="009908F7" w:rsidRPr="00AF7FE9" w:rsidRDefault="009908F7" w:rsidP="00D971B5">
      <w:pPr>
        <w:ind w:left="450"/>
        <w:jc w:val="both"/>
        <w:rPr>
          <w:sz w:val="21"/>
          <w:szCs w:val="21"/>
        </w:rPr>
      </w:pPr>
      <w:r w:rsidRPr="00AF7FE9">
        <w:rPr>
          <w:sz w:val="21"/>
          <w:szCs w:val="21"/>
        </w:rPr>
        <w:t>With a copy to:</w:t>
      </w:r>
    </w:p>
    <w:p w14:paraId="2258EB92" w14:textId="31D8BDA0" w:rsidR="009908F7" w:rsidRPr="00AF7FE9" w:rsidRDefault="009908F7" w:rsidP="00D971B5">
      <w:pPr>
        <w:ind w:left="450"/>
        <w:jc w:val="both"/>
        <w:rPr>
          <w:sz w:val="21"/>
          <w:szCs w:val="21"/>
        </w:rPr>
      </w:pPr>
      <w:r w:rsidRPr="00AF7FE9">
        <w:rPr>
          <w:sz w:val="21"/>
          <w:szCs w:val="21"/>
        </w:rPr>
        <w:t xml:space="preserve">Director of </w:t>
      </w:r>
      <w:r w:rsidR="00697B59" w:rsidRPr="00AF7FE9">
        <w:rPr>
          <w:sz w:val="21"/>
          <w:szCs w:val="21"/>
        </w:rPr>
        <w:t>Procurement</w:t>
      </w:r>
    </w:p>
    <w:p w14:paraId="48520BF1" w14:textId="77777777" w:rsidR="009908F7" w:rsidRPr="00AF7FE9" w:rsidRDefault="009908F7" w:rsidP="00D971B5">
      <w:pPr>
        <w:ind w:left="450"/>
        <w:jc w:val="both"/>
        <w:rPr>
          <w:sz w:val="21"/>
          <w:szCs w:val="21"/>
        </w:rPr>
      </w:pPr>
      <w:r w:rsidRPr="00AF7FE9">
        <w:rPr>
          <w:sz w:val="21"/>
          <w:szCs w:val="21"/>
        </w:rPr>
        <w:t>200 E. North Avenue, 4</w:t>
      </w:r>
      <w:r w:rsidRPr="00AF7FE9">
        <w:rPr>
          <w:sz w:val="21"/>
          <w:szCs w:val="21"/>
          <w:vertAlign w:val="superscript"/>
        </w:rPr>
        <w:t>th</w:t>
      </w:r>
      <w:r w:rsidRPr="00AF7FE9">
        <w:rPr>
          <w:sz w:val="21"/>
          <w:szCs w:val="21"/>
        </w:rPr>
        <w:t xml:space="preserve"> Floor</w:t>
      </w:r>
    </w:p>
    <w:p w14:paraId="0EA0F678" w14:textId="02172695" w:rsidR="009908F7" w:rsidRPr="00AF7FE9" w:rsidRDefault="009908F7" w:rsidP="00D971B5">
      <w:pPr>
        <w:ind w:left="450"/>
        <w:jc w:val="both"/>
        <w:rPr>
          <w:sz w:val="21"/>
          <w:szCs w:val="21"/>
        </w:rPr>
      </w:pPr>
      <w:r w:rsidRPr="00AF7FE9">
        <w:rPr>
          <w:sz w:val="21"/>
          <w:szCs w:val="21"/>
        </w:rPr>
        <w:t>Baltimore, Maryland 21202</w:t>
      </w:r>
    </w:p>
    <w:p w14:paraId="4D2FC439" w14:textId="522BF3F4" w:rsidR="009908F7" w:rsidRPr="00AF7FE9" w:rsidRDefault="009908F7" w:rsidP="00D971B5">
      <w:pPr>
        <w:jc w:val="both"/>
        <w:rPr>
          <w:sz w:val="21"/>
          <w:szCs w:val="21"/>
        </w:rPr>
      </w:pPr>
    </w:p>
    <w:p w14:paraId="4FCF2DB4" w14:textId="31C3E305" w:rsidR="009E723D" w:rsidRPr="00AF7FE9" w:rsidRDefault="00334DB3" w:rsidP="00D971B5">
      <w:pPr>
        <w:jc w:val="both"/>
        <w:rPr>
          <w:sz w:val="21"/>
          <w:szCs w:val="21"/>
        </w:rPr>
      </w:pPr>
      <w:r w:rsidRPr="00AF7FE9">
        <w:rPr>
          <w:rFonts w:eastAsia="Tahoma"/>
          <w:sz w:val="21"/>
          <w:szCs w:val="21"/>
        </w:rPr>
        <w:t xml:space="preserve">Each Party may change its designated </w:t>
      </w:r>
      <w:r w:rsidR="00813B10" w:rsidRPr="00AF7FE9">
        <w:rPr>
          <w:rFonts w:eastAsia="Tahoma"/>
          <w:sz w:val="21"/>
          <w:szCs w:val="21"/>
        </w:rPr>
        <w:t>Project Monitor</w:t>
      </w:r>
      <w:r w:rsidRPr="00AF7FE9">
        <w:rPr>
          <w:rFonts w:eastAsia="Tahoma"/>
          <w:sz w:val="21"/>
          <w:szCs w:val="21"/>
        </w:rPr>
        <w:t xml:space="preserve"> by giving written notice to the other Party.  </w:t>
      </w:r>
    </w:p>
    <w:p w14:paraId="133B5FAD" w14:textId="67D2359B" w:rsidR="009E723D" w:rsidRPr="00AF7FE9" w:rsidRDefault="009E723D" w:rsidP="00D971B5">
      <w:pPr>
        <w:jc w:val="both"/>
        <w:rPr>
          <w:sz w:val="21"/>
          <w:szCs w:val="21"/>
        </w:rPr>
      </w:pPr>
    </w:p>
    <w:p w14:paraId="065F5946" w14:textId="77777777" w:rsidR="009E723D" w:rsidRPr="00AF7FE9" w:rsidRDefault="009E723D" w:rsidP="00D971B5">
      <w:pPr>
        <w:jc w:val="both"/>
        <w:rPr>
          <w:sz w:val="21"/>
          <w:szCs w:val="21"/>
        </w:rPr>
      </w:pPr>
    </w:p>
    <w:p w14:paraId="6313416C" w14:textId="73890A39" w:rsidR="009E723D" w:rsidRPr="00AF7FE9" w:rsidRDefault="009E723D" w:rsidP="00D971B5">
      <w:pPr>
        <w:jc w:val="center"/>
        <w:rPr>
          <w:b/>
          <w:i/>
          <w:sz w:val="21"/>
          <w:szCs w:val="21"/>
        </w:rPr>
      </w:pPr>
    </w:p>
    <w:p w14:paraId="2F0635B3" w14:textId="77777777" w:rsidR="009E723D" w:rsidRPr="00AF7FE9" w:rsidRDefault="009E723D" w:rsidP="00D971B5">
      <w:pPr>
        <w:rPr>
          <w:sz w:val="21"/>
          <w:szCs w:val="21"/>
        </w:rPr>
      </w:pPr>
    </w:p>
    <w:p w14:paraId="3F24AB4C" w14:textId="77777777" w:rsidR="009908F7" w:rsidRPr="00AF7FE9" w:rsidRDefault="009908F7" w:rsidP="00D971B5">
      <w:pPr>
        <w:rPr>
          <w:sz w:val="21"/>
          <w:szCs w:val="21"/>
        </w:rPr>
        <w:sectPr w:rsidR="009908F7" w:rsidRPr="00AF7FE9" w:rsidSect="009F0682">
          <w:endnotePr>
            <w:numFmt w:val="decimal"/>
          </w:endnotePr>
          <w:pgSz w:w="12240" w:h="15840"/>
          <w:pgMar w:top="1440" w:right="1080" w:bottom="1080" w:left="1080" w:header="720" w:footer="432" w:gutter="0"/>
          <w:cols w:space="720"/>
        </w:sectPr>
      </w:pPr>
    </w:p>
    <w:p w14:paraId="5A7711D4" w14:textId="17AF6790" w:rsidR="009908F7" w:rsidRPr="00AF7FE9" w:rsidRDefault="009908F7" w:rsidP="00D971B5">
      <w:pPr>
        <w:rPr>
          <w:sz w:val="21"/>
          <w:szCs w:val="21"/>
        </w:rPr>
      </w:pPr>
    </w:p>
    <w:p w14:paraId="1841E672" w14:textId="77777777" w:rsidR="00E13BCF" w:rsidRDefault="00E13BCF" w:rsidP="00D971B5">
      <w:pPr>
        <w:rPr>
          <w:sz w:val="21"/>
          <w:szCs w:val="21"/>
        </w:rPr>
      </w:pPr>
      <w:r>
        <w:rPr>
          <w:sz w:val="21"/>
          <w:szCs w:val="21"/>
        </w:rPr>
        <w:br w:type="page"/>
      </w:r>
    </w:p>
    <w:p w14:paraId="6E3A8EC6" w14:textId="349D7944" w:rsidR="00AC2CBE" w:rsidRPr="00AF7FE9" w:rsidRDefault="00AC2CBE" w:rsidP="00D971B5">
      <w:pPr>
        <w:rPr>
          <w:sz w:val="21"/>
          <w:szCs w:val="21"/>
        </w:rPr>
      </w:pPr>
      <w:r w:rsidRPr="00AF7FE9">
        <w:rPr>
          <w:sz w:val="21"/>
          <w:szCs w:val="21"/>
        </w:rPr>
        <w:lastRenderedPageBreak/>
        <w:t xml:space="preserve">IN WITNESS WHEREOF, the </w:t>
      </w:r>
      <w:r w:rsidR="00334DB3" w:rsidRPr="00AF7FE9">
        <w:rPr>
          <w:sz w:val="21"/>
          <w:szCs w:val="21"/>
        </w:rPr>
        <w:t>P</w:t>
      </w:r>
      <w:r w:rsidRPr="00AF7FE9">
        <w:rPr>
          <w:sz w:val="21"/>
          <w:szCs w:val="21"/>
        </w:rPr>
        <w:t xml:space="preserve">arties have signed and sealed this </w:t>
      </w:r>
      <w:r w:rsidR="002560CD" w:rsidRPr="00AF7FE9">
        <w:rPr>
          <w:sz w:val="21"/>
          <w:szCs w:val="21"/>
        </w:rPr>
        <w:t xml:space="preserve">Agreement </w:t>
      </w:r>
      <w:r w:rsidRPr="00AF7FE9">
        <w:rPr>
          <w:sz w:val="21"/>
          <w:szCs w:val="21"/>
        </w:rPr>
        <w:t>as of the day first written above.</w:t>
      </w:r>
    </w:p>
    <w:p w14:paraId="57844188" w14:textId="77777777" w:rsidR="00AC2CBE" w:rsidRPr="00AF7FE9" w:rsidRDefault="00AC2CBE" w:rsidP="00D971B5">
      <w:pPr>
        <w:jc w:val="both"/>
        <w:rPr>
          <w:sz w:val="21"/>
          <w:szCs w:val="21"/>
        </w:rPr>
      </w:pPr>
    </w:p>
    <w:p w14:paraId="07D2E523" w14:textId="29D3AE94" w:rsidR="00AC2CBE" w:rsidRPr="00AF7FE9" w:rsidRDefault="00AC2CBE" w:rsidP="00D971B5">
      <w:pPr>
        <w:jc w:val="both"/>
        <w:rPr>
          <w:sz w:val="21"/>
          <w:szCs w:val="21"/>
        </w:rPr>
      </w:pPr>
    </w:p>
    <w:p w14:paraId="1E4570E5" w14:textId="117D856A" w:rsidR="005D2CBE" w:rsidRDefault="0020265C" w:rsidP="00D971B5">
      <w:pPr>
        <w:jc w:val="both"/>
        <w:rPr>
          <w:b/>
          <w:bCs/>
          <w:i/>
          <w:iCs/>
          <w:sz w:val="21"/>
          <w:szCs w:val="21"/>
          <w:highlight w:val="yellow"/>
        </w:rPr>
      </w:pPr>
      <w:r>
        <w:rPr>
          <w:b/>
          <w:bCs/>
          <w:i/>
          <w:iCs/>
          <w:sz w:val="21"/>
          <w:szCs w:val="21"/>
        </w:rPr>
        <w:t xml:space="preserve">NOTE:  </w:t>
      </w:r>
      <w:r w:rsidR="005D2CBE" w:rsidRPr="00F40617">
        <w:rPr>
          <w:b/>
          <w:bCs/>
          <w:i/>
          <w:iCs/>
          <w:sz w:val="21"/>
          <w:szCs w:val="21"/>
          <w:highlight w:val="cyan"/>
        </w:rPr>
        <w:t>If the MOU concerns one school, we will require the signature of the Director of Procurement and the School Principal.  If the MOU concerns more than one school, we will require the signature of the Director of Procurement and the Chief Executive Officer</w:t>
      </w:r>
    </w:p>
    <w:p w14:paraId="38DD2089" w14:textId="25DCC7DF" w:rsidR="008D7203" w:rsidRPr="00AF7FE9" w:rsidRDefault="00CE37AF" w:rsidP="00D971B5">
      <w:pPr>
        <w:jc w:val="both"/>
        <w:rPr>
          <w:b/>
          <w:bCs/>
          <w:i/>
          <w:iCs/>
          <w:sz w:val="21"/>
          <w:szCs w:val="21"/>
        </w:rPr>
      </w:pPr>
      <w:r w:rsidRPr="00AF7FE9">
        <w:rPr>
          <w:b/>
          <w:bCs/>
          <w:i/>
          <w:iCs/>
          <w:sz w:val="21"/>
          <w:szCs w:val="21"/>
        </w:rPr>
        <w:t>]</w:t>
      </w:r>
    </w:p>
    <w:p w14:paraId="40AD2451" w14:textId="56E3AE7F" w:rsidR="007535A8" w:rsidRPr="00AF7FE9" w:rsidRDefault="007535A8" w:rsidP="00D971B5">
      <w:pPr>
        <w:rPr>
          <w:sz w:val="21"/>
          <w:szCs w:val="21"/>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00AC2CBE" w:rsidRPr="00AF7FE9">
        <w:rPr>
          <w:sz w:val="21"/>
          <w:szCs w:val="21"/>
        </w:rPr>
        <w:t>BALTIMORE CITY BOARD</w:t>
      </w:r>
      <w:r w:rsidR="00AC2CBE" w:rsidRPr="00AF7FE9">
        <w:rPr>
          <w:sz w:val="21"/>
          <w:szCs w:val="21"/>
        </w:rPr>
        <w:tab/>
      </w:r>
    </w:p>
    <w:p w14:paraId="4D56FE88" w14:textId="77AA2097" w:rsidR="00AC2CBE" w:rsidRPr="00AF7FE9" w:rsidRDefault="007535A8" w:rsidP="00D971B5">
      <w:pPr>
        <w:rPr>
          <w:sz w:val="21"/>
          <w:szCs w:val="21"/>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00AC2CBE" w:rsidRPr="00AF7FE9">
        <w:rPr>
          <w:sz w:val="21"/>
          <w:szCs w:val="21"/>
        </w:rPr>
        <w:t>OF SCHOOL COMMISSIONERS</w:t>
      </w:r>
    </w:p>
    <w:p w14:paraId="1D6F8FB5" w14:textId="77777777" w:rsidR="00AC2CBE" w:rsidRPr="00AF7FE9" w:rsidRDefault="00AC2CBE" w:rsidP="00D971B5">
      <w:pPr>
        <w:jc w:val="both"/>
        <w:rPr>
          <w:sz w:val="21"/>
          <w:szCs w:val="21"/>
        </w:rPr>
      </w:pPr>
    </w:p>
    <w:p w14:paraId="5BE8E699" w14:textId="77777777" w:rsidR="00AC2CBE" w:rsidRPr="00AF7FE9" w:rsidRDefault="00AC2CBE" w:rsidP="00D971B5">
      <w:pPr>
        <w:jc w:val="both"/>
        <w:rPr>
          <w:sz w:val="21"/>
          <w:szCs w:val="21"/>
        </w:rPr>
      </w:pPr>
    </w:p>
    <w:p w14:paraId="10E35F3D" w14:textId="54B1349E" w:rsidR="00AC2CBE" w:rsidRPr="00AF7FE9" w:rsidRDefault="007134DF" w:rsidP="00D971B5">
      <w:pPr>
        <w:jc w:val="both"/>
        <w:rPr>
          <w:sz w:val="21"/>
          <w:szCs w:val="21"/>
          <w:u w:val="single"/>
        </w:rPr>
      </w:pPr>
      <w:r w:rsidRPr="00AF7FE9">
        <w:rPr>
          <w:sz w:val="21"/>
          <w:szCs w:val="21"/>
        </w:rPr>
        <w:tab/>
      </w:r>
      <w:r w:rsidRPr="00AF7FE9">
        <w:rPr>
          <w:sz w:val="21"/>
          <w:szCs w:val="21"/>
        </w:rPr>
        <w:tab/>
      </w:r>
      <w:r w:rsidRPr="00AF7FE9">
        <w:rPr>
          <w:sz w:val="21"/>
          <w:szCs w:val="21"/>
        </w:rPr>
        <w:tab/>
      </w:r>
      <w:r w:rsidR="007535A8" w:rsidRPr="00AF7FE9">
        <w:rPr>
          <w:sz w:val="21"/>
          <w:szCs w:val="21"/>
        </w:rPr>
        <w:tab/>
      </w:r>
      <w:r w:rsidR="007535A8" w:rsidRPr="00AF7FE9">
        <w:rPr>
          <w:sz w:val="21"/>
          <w:szCs w:val="21"/>
        </w:rPr>
        <w:tab/>
      </w:r>
      <w:r w:rsidR="007535A8" w:rsidRPr="00AF7FE9">
        <w:rPr>
          <w:sz w:val="21"/>
          <w:szCs w:val="21"/>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p>
    <w:p w14:paraId="7DC970F6" w14:textId="677CC45B" w:rsidR="001D00B9" w:rsidRPr="00AF7FE9" w:rsidRDefault="007535A8" w:rsidP="00D971B5">
      <w:pPr>
        <w:pStyle w:val="NormalWeb"/>
        <w:shd w:val="clear" w:color="auto" w:fill="FFFFFF"/>
        <w:spacing w:before="0" w:beforeAutospacing="0" w:after="0" w:afterAutospacing="0"/>
        <w:rPr>
          <w:sz w:val="21"/>
          <w:szCs w:val="21"/>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00714637" w:rsidRPr="00AF7FE9">
        <w:rPr>
          <w:sz w:val="21"/>
          <w:szCs w:val="21"/>
        </w:rPr>
        <w:tab/>
      </w:r>
      <w:r w:rsidR="00492F25" w:rsidRPr="00AF7FE9">
        <w:rPr>
          <w:color w:val="1D1108"/>
          <w:sz w:val="21"/>
          <w:szCs w:val="21"/>
        </w:rPr>
        <w:t>Sonj</w:t>
      </w:r>
      <w:r w:rsidR="00692129" w:rsidRPr="00AF7FE9">
        <w:rPr>
          <w:color w:val="1D1108"/>
          <w:sz w:val="21"/>
          <w:szCs w:val="21"/>
        </w:rPr>
        <w:t>a B. Santelises, Ed. D.</w:t>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001D00B9" w:rsidRPr="00AF7FE9">
        <w:rPr>
          <w:sz w:val="21"/>
          <w:szCs w:val="21"/>
        </w:rPr>
        <w:tab/>
      </w:r>
      <w:r w:rsidR="00692129" w:rsidRPr="00AF7FE9">
        <w:rPr>
          <w:sz w:val="21"/>
          <w:szCs w:val="21"/>
        </w:rPr>
        <w:tab/>
      </w:r>
      <w:r w:rsidR="00692129" w:rsidRPr="00AF7FE9">
        <w:rPr>
          <w:sz w:val="21"/>
          <w:szCs w:val="21"/>
        </w:rPr>
        <w:tab/>
      </w:r>
      <w:r w:rsidR="00216716" w:rsidRPr="00AF7FE9">
        <w:rPr>
          <w:sz w:val="21"/>
          <w:szCs w:val="21"/>
        </w:rPr>
        <w:tab/>
      </w:r>
      <w:r w:rsidR="005D2CBE">
        <w:rPr>
          <w:sz w:val="21"/>
          <w:szCs w:val="21"/>
        </w:rPr>
        <w:tab/>
      </w:r>
      <w:r w:rsidR="00771F4D" w:rsidRPr="00AF7FE9">
        <w:rPr>
          <w:sz w:val="21"/>
          <w:szCs w:val="21"/>
        </w:rPr>
        <w:t>Chief Executive Officer</w:t>
      </w:r>
    </w:p>
    <w:p w14:paraId="33FF8A59" w14:textId="77777777" w:rsidR="00771F4D" w:rsidRPr="00AF7FE9" w:rsidRDefault="001D00B9" w:rsidP="00D971B5">
      <w:pPr>
        <w:rPr>
          <w:sz w:val="21"/>
          <w:szCs w:val="21"/>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p>
    <w:p w14:paraId="6D6B5145" w14:textId="77777777" w:rsidR="00AC2CBE" w:rsidRPr="00AF7FE9" w:rsidRDefault="00AC2CBE" w:rsidP="00D971B5">
      <w:pPr>
        <w:ind w:hanging="5040"/>
        <w:jc w:val="both"/>
        <w:rPr>
          <w:sz w:val="21"/>
          <w:szCs w:val="21"/>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p>
    <w:p w14:paraId="4919B535" w14:textId="77777777" w:rsidR="00AC2CBE" w:rsidRPr="00AF7FE9" w:rsidRDefault="00AC2CBE" w:rsidP="00D971B5">
      <w:pPr>
        <w:jc w:val="both"/>
        <w:rPr>
          <w:sz w:val="21"/>
          <w:szCs w:val="21"/>
        </w:rPr>
      </w:pPr>
    </w:p>
    <w:p w14:paraId="7A4996E1" w14:textId="7CC332E5" w:rsidR="00AC2CBE" w:rsidRPr="00AF7FE9" w:rsidRDefault="00AC2CBE" w:rsidP="00D971B5">
      <w:pPr>
        <w:jc w:val="both"/>
        <w:rPr>
          <w:sz w:val="21"/>
          <w:szCs w:val="21"/>
        </w:rPr>
      </w:pPr>
    </w:p>
    <w:p w14:paraId="678481D6" w14:textId="77777777" w:rsidR="00D87EFC" w:rsidRPr="00AF7FE9" w:rsidRDefault="00D87EFC" w:rsidP="00D971B5">
      <w:pPr>
        <w:jc w:val="both"/>
        <w:rPr>
          <w:sz w:val="21"/>
          <w:szCs w:val="21"/>
        </w:rPr>
      </w:pPr>
    </w:p>
    <w:p w14:paraId="742E33C4" w14:textId="31A41BB1" w:rsidR="00AC2CBE" w:rsidRPr="00AF7FE9" w:rsidRDefault="007134DF" w:rsidP="00D971B5">
      <w:pPr>
        <w:jc w:val="both"/>
        <w:rPr>
          <w:sz w:val="21"/>
          <w:szCs w:val="21"/>
        </w:rPr>
      </w:pPr>
      <w:r w:rsidRPr="00AF7FE9">
        <w:rPr>
          <w:sz w:val="21"/>
          <w:szCs w:val="21"/>
        </w:rPr>
        <w:tab/>
      </w:r>
      <w:r w:rsidR="00AC2CBE" w:rsidRPr="00AF7FE9">
        <w:rPr>
          <w:sz w:val="21"/>
          <w:szCs w:val="21"/>
        </w:rPr>
        <w:tab/>
      </w:r>
      <w:r w:rsidR="00AC2CBE" w:rsidRPr="00AF7FE9">
        <w:rPr>
          <w:sz w:val="21"/>
          <w:szCs w:val="21"/>
        </w:rPr>
        <w:tab/>
      </w:r>
      <w:r w:rsidR="00AC2CBE" w:rsidRPr="00AF7FE9">
        <w:rPr>
          <w:sz w:val="21"/>
          <w:szCs w:val="21"/>
        </w:rPr>
        <w:tab/>
      </w:r>
      <w:r w:rsidR="00AC2CBE" w:rsidRPr="00AF7FE9">
        <w:rPr>
          <w:sz w:val="21"/>
          <w:szCs w:val="21"/>
        </w:rPr>
        <w:tab/>
      </w:r>
      <w:r w:rsidR="002F7A7A" w:rsidRPr="00AF7FE9">
        <w:rPr>
          <w:sz w:val="21"/>
          <w:szCs w:val="21"/>
        </w:rPr>
        <w:tab/>
      </w:r>
      <w:r w:rsidR="00CA7B71" w:rsidRPr="00AF7FE9">
        <w:rPr>
          <w:sz w:val="21"/>
          <w:szCs w:val="21"/>
        </w:rPr>
        <w:t>ENTITY</w:t>
      </w:r>
    </w:p>
    <w:p w14:paraId="2B84D420" w14:textId="77777777" w:rsidR="00AC2CBE" w:rsidRPr="00AF7FE9" w:rsidRDefault="00AC2CBE" w:rsidP="00D971B5">
      <w:pPr>
        <w:jc w:val="both"/>
        <w:rPr>
          <w:sz w:val="21"/>
          <w:szCs w:val="21"/>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p>
    <w:p w14:paraId="21CA9516" w14:textId="77777777" w:rsidR="00AC2CBE" w:rsidRPr="00AF7FE9" w:rsidRDefault="00AC2CBE" w:rsidP="00D971B5">
      <w:pPr>
        <w:jc w:val="both"/>
        <w:rPr>
          <w:sz w:val="21"/>
          <w:szCs w:val="21"/>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p>
    <w:p w14:paraId="73C62F13" w14:textId="169EA121" w:rsidR="00AC2CBE" w:rsidRPr="00AF7FE9" w:rsidRDefault="007134DF" w:rsidP="00D971B5">
      <w:pPr>
        <w:jc w:val="both"/>
        <w:rPr>
          <w:sz w:val="21"/>
          <w:szCs w:val="21"/>
          <w:u w:val="single"/>
        </w:rPr>
      </w:pPr>
      <w:r w:rsidRPr="00AF7FE9">
        <w:rPr>
          <w:sz w:val="21"/>
          <w:szCs w:val="21"/>
        </w:rPr>
        <w:tab/>
      </w:r>
      <w:r w:rsidRPr="00AF7FE9">
        <w:rPr>
          <w:sz w:val="21"/>
          <w:szCs w:val="21"/>
        </w:rPr>
        <w:tab/>
      </w:r>
      <w:r w:rsidRPr="00AF7FE9">
        <w:rPr>
          <w:sz w:val="21"/>
          <w:szCs w:val="21"/>
        </w:rPr>
        <w:tab/>
      </w:r>
      <w:r w:rsidRPr="00AF7FE9">
        <w:rPr>
          <w:sz w:val="21"/>
          <w:szCs w:val="21"/>
        </w:rPr>
        <w:tab/>
      </w:r>
      <w:r w:rsidR="00AC2CBE" w:rsidRPr="00AF7FE9">
        <w:rPr>
          <w:sz w:val="21"/>
          <w:szCs w:val="21"/>
        </w:rPr>
        <w:tab/>
      </w:r>
      <w:r w:rsidR="00AC2CBE" w:rsidRPr="00AF7FE9">
        <w:rPr>
          <w:sz w:val="21"/>
          <w:szCs w:val="21"/>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p>
    <w:p w14:paraId="6C7E2556" w14:textId="77777777" w:rsidR="00077BA7" w:rsidRPr="00AF7FE9" w:rsidRDefault="00077BA7" w:rsidP="00D971B5">
      <w:pPr>
        <w:jc w:val="both"/>
        <w:rPr>
          <w:sz w:val="21"/>
          <w:szCs w:val="21"/>
        </w:rPr>
      </w:pPr>
    </w:p>
    <w:p w14:paraId="3CF8C38E" w14:textId="77777777" w:rsidR="00AF7368" w:rsidRPr="00AF7FE9" w:rsidRDefault="00AC2CBE" w:rsidP="00D971B5">
      <w:pPr>
        <w:jc w:val="both"/>
        <w:rPr>
          <w:sz w:val="21"/>
          <w:szCs w:val="21"/>
          <w:u w:val="single"/>
        </w:rPr>
      </w:pPr>
      <w:r w:rsidRPr="00AF7FE9">
        <w:rPr>
          <w:sz w:val="21"/>
          <w:szCs w:val="21"/>
        </w:rPr>
        <w:t xml:space="preserve">        </w:t>
      </w:r>
      <w:r w:rsidRPr="00AF7FE9">
        <w:rPr>
          <w:sz w:val="21"/>
          <w:szCs w:val="21"/>
        </w:rPr>
        <w:tab/>
      </w:r>
      <w:r w:rsidRPr="00AF7FE9">
        <w:rPr>
          <w:sz w:val="21"/>
          <w:szCs w:val="21"/>
        </w:rPr>
        <w:tab/>
      </w:r>
      <w:r w:rsidR="007134DF" w:rsidRPr="00AF7FE9">
        <w:rPr>
          <w:sz w:val="21"/>
          <w:szCs w:val="21"/>
        </w:rPr>
        <w:tab/>
      </w:r>
      <w:r w:rsidRPr="00AF7FE9">
        <w:rPr>
          <w:sz w:val="21"/>
          <w:szCs w:val="21"/>
        </w:rPr>
        <w:tab/>
        <w:t xml:space="preserve"> </w:t>
      </w:r>
      <w:r w:rsidRPr="00AF7FE9">
        <w:rPr>
          <w:sz w:val="21"/>
          <w:szCs w:val="21"/>
        </w:rPr>
        <w:tab/>
      </w:r>
      <w:r w:rsidRPr="00AF7FE9">
        <w:rPr>
          <w:sz w:val="21"/>
          <w:szCs w:val="21"/>
        </w:rPr>
        <w:tab/>
        <w:t>By:</w:t>
      </w:r>
      <w:r w:rsidR="00077BA7" w:rsidRPr="00AF7FE9">
        <w:rPr>
          <w:sz w:val="21"/>
          <w:szCs w:val="21"/>
        </w:rPr>
        <w:t xml:space="preserve"> </w:t>
      </w:r>
      <w:r w:rsidR="00077BA7" w:rsidRPr="00AF7FE9">
        <w:rPr>
          <w:sz w:val="21"/>
          <w:szCs w:val="21"/>
          <w:u w:val="single"/>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r w:rsidR="00077BA7" w:rsidRPr="00AF7FE9">
        <w:rPr>
          <w:sz w:val="21"/>
          <w:szCs w:val="21"/>
          <w:u w:val="single"/>
        </w:rPr>
        <w:tab/>
      </w:r>
    </w:p>
    <w:p w14:paraId="1508F40D" w14:textId="2FBB3BFA" w:rsidR="00AC2CBE" w:rsidRPr="00AF7FE9" w:rsidRDefault="00077BA7" w:rsidP="00D971B5">
      <w:pPr>
        <w:jc w:val="both"/>
        <w:rPr>
          <w:sz w:val="21"/>
          <w:szCs w:val="21"/>
        </w:rPr>
      </w:pPr>
      <w:r w:rsidRPr="00AF7FE9">
        <w:rPr>
          <w:sz w:val="21"/>
          <w:szCs w:val="21"/>
        </w:rPr>
        <w:tab/>
      </w:r>
    </w:p>
    <w:p w14:paraId="726783B9" w14:textId="0CBFA8CB" w:rsidR="00077BA7" w:rsidRPr="00AF7FE9" w:rsidRDefault="00077BA7" w:rsidP="00D971B5">
      <w:pPr>
        <w:jc w:val="both"/>
        <w:rPr>
          <w:sz w:val="21"/>
          <w:szCs w:val="21"/>
          <w:u w:val="single"/>
        </w:rPr>
      </w:pP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r>
      <w:r w:rsidRPr="00AF7FE9">
        <w:rPr>
          <w:sz w:val="21"/>
          <w:szCs w:val="21"/>
        </w:rPr>
        <w:tab/>
        <w:t xml:space="preserve">Title: </w:t>
      </w:r>
      <w:r w:rsidRPr="00AF7FE9">
        <w:rPr>
          <w:sz w:val="21"/>
          <w:szCs w:val="21"/>
          <w:u w:val="single"/>
        </w:rPr>
        <w:tab/>
      </w:r>
      <w:r w:rsidRPr="00AF7FE9">
        <w:rPr>
          <w:sz w:val="21"/>
          <w:szCs w:val="21"/>
          <w:u w:val="single"/>
        </w:rPr>
        <w:tab/>
      </w:r>
      <w:r w:rsidRPr="00AF7FE9">
        <w:rPr>
          <w:sz w:val="21"/>
          <w:szCs w:val="21"/>
          <w:u w:val="single"/>
        </w:rPr>
        <w:tab/>
      </w:r>
      <w:r w:rsidRPr="00AF7FE9">
        <w:rPr>
          <w:sz w:val="21"/>
          <w:szCs w:val="21"/>
          <w:u w:val="single"/>
        </w:rPr>
        <w:tab/>
      </w:r>
      <w:r w:rsidRPr="00AF7FE9">
        <w:rPr>
          <w:sz w:val="21"/>
          <w:szCs w:val="21"/>
          <w:u w:val="single"/>
        </w:rPr>
        <w:tab/>
      </w:r>
    </w:p>
    <w:p w14:paraId="13874BDA" w14:textId="77777777" w:rsidR="00AC2CBE" w:rsidRPr="00AF7FE9" w:rsidRDefault="00AC2CBE" w:rsidP="00D971B5">
      <w:pPr>
        <w:jc w:val="both"/>
        <w:rPr>
          <w:sz w:val="21"/>
          <w:szCs w:val="21"/>
        </w:rPr>
      </w:pPr>
    </w:p>
    <w:p w14:paraId="4875955B" w14:textId="77777777" w:rsidR="00AC2CBE" w:rsidRPr="00AF7FE9" w:rsidRDefault="00AC2CBE" w:rsidP="00D971B5">
      <w:pPr>
        <w:jc w:val="both"/>
        <w:rPr>
          <w:sz w:val="21"/>
          <w:szCs w:val="21"/>
        </w:rPr>
      </w:pPr>
    </w:p>
    <w:p w14:paraId="61EF8F82" w14:textId="77777777" w:rsidR="001D00B9" w:rsidRPr="00AF7FE9" w:rsidRDefault="001D00B9" w:rsidP="00D971B5">
      <w:pPr>
        <w:jc w:val="both"/>
        <w:rPr>
          <w:sz w:val="21"/>
          <w:szCs w:val="21"/>
        </w:rPr>
      </w:pPr>
    </w:p>
    <w:p w14:paraId="3E616B0F" w14:textId="77777777" w:rsidR="001D00B9" w:rsidRPr="00AF7FE9" w:rsidRDefault="001D00B9" w:rsidP="00D971B5">
      <w:pPr>
        <w:jc w:val="both"/>
        <w:rPr>
          <w:sz w:val="21"/>
          <w:szCs w:val="21"/>
        </w:rPr>
      </w:pPr>
    </w:p>
    <w:p w14:paraId="3A54E974" w14:textId="77777777" w:rsidR="001D00B9" w:rsidRPr="00AF7FE9" w:rsidRDefault="001D00B9" w:rsidP="00D971B5">
      <w:pPr>
        <w:jc w:val="both"/>
        <w:rPr>
          <w:sz w:val="21"/>
          <w:szCs w:val="21"/>
        </w:rPr>
      </w:pPr>
    </w:p>
    <w:p w14:paraId="668CDA29" w14:textId="5F4DFC19" w:rsidR="00AC2CBE" w:rsidRPr="00AF7FE9" w:rsidRDefault="00AC2CBE" w:rsidP="00D971B5">
      <w:pPr>
        <w:jc w:val="both"/>
        <w:rPr>
          <w:sz w:val="21"/>
          <w:szCs w:val="21"/>
        </w:rPr>
      </w:pPr>
      <w:r w:rsidRPr="00AF7FE9">
        <w:rPr>
          <w:sz w:val="21"/>
          <w:szCs w:val="21"/>
        </w:rPr>
        <w:t>APPROVED AS TO FORM AND LEGAL</w:t>
      </w:r>
      <w:r w:rsidRPr="00AF7FE9">
        <w:rPr>
          <w:sz w:val="21"/>
          <w:szCs w:val="21"/>
        </w:rPr>
        <w:tab/>
        <w:t xml:space="preserve">APPROVAL </w:t>
      </w:r>
      <w:r w:rsidR="00E63924" w:rsidRPr="00AF7FE9">
        <w:rPr>
          <w:sz w:val="21"/>
          <w:szCs w:val="21"/>
        </w:rPr>
        <w:t xml:space="preserve">CITY SCHOOLS </w:t>
      </w:r>
      <w:r w:rsidR="001D00B9" w:rsidRPr="00AF7FE9">
        <w:rPr>
          <w:sz w:val="21"/>
          <w:szCs w:val="21"/>
        </w:rPr>
        <w:t>DIRECTOR</w:t>
      </w:r>
    </w:p>
    <w:p w14:paraId="449A3AA0" w14:textId="7ECCADC1" w:rsidR="00AC2CBE" w:rsidRPr="00AF7FE9" w:rsidRDefault="00AC2CBE" w:rsidP="00D971B5">
      <w:pPr>
        <w:rPr>
          <w:sz w:val="21"/>
          <w:szCs w:val="21"/>
        </w:rPr>
      </w:pPr>
      <w:r w:rsidRPr="00AF7FE9">
        <w:rPr>
          <w:sz w:val="21"/>
          <w:szCs w:val="21"/>
        </w:rPr>
        <w:t>SUFFICIENCY</w:t>
      </w:r>
      <w:r w:rsidR="00077BA7" w:rsidRPr="00AF7FE9">
        <w:rPr>
          <w:sz w:val="21"/>
          <w:szCs w:val="21"/>
        </w:rPr>
        <w:t xml:space="preserve"> THIS </w:t>
      </w:r>
      <w:r w:rsidR="00077BA7" w:rsidRPr="00AF7FE9">
        <w:rPr>
          <w:sz w:val="21"/>
          <w:szCs w:val="21"/>
          <w:u w:val="single"/>
        </w:rPr>
        <w:tab/>
      </w:r>
      <w:r w:rsidR="00077BA7" w:rsidRPr="00AF7FE9">
        <w:rPr>
          <w:sz w:val="21"/>
          <w:szCs w:val="21"/>
        </w:rPr>
        <w:t xml:space="preserve"> DAY OF</w:t>
      </w:r>
      <w:r w:rsidR="00683D19" w:rsidRPr="00AF7FE9">
        <w:rPr>
          <w:sz w:val="21"/>
          <w:szCs w:val="21"/>
        </w:rPr>
        <w:tab/>
      </w:r>
      <w:r w:rsidR="00683D19" w:rsidRPr="00AF7FE9">
        <w:rPr>
          <w:sz w:val="21"/>
          <w:szCs w:val="21"/>
        </w:rPr>
        <w:tab/>
      </w:r>
      <w:proofErr w:type="spellStart"/>
      <w:r w:rsidR="004E161E" w:rsidRPr="00AF7FE9">
        <w:rPr>
          <w:sz w:val="21"/>
          <w:szCs w:val="21"/>
        </w:rPr>
        <w:t>OF</w:t>
      </w:r>
      <w:proofErr w:type="spellEnd"/>
      <w:r w:rsidR="004E161E" w:rsidRPr="00AF7FE9">
        <w:rPr>
          <w:sz w:val="21"/>
          <w:szCs w:val="21"/>
        </w:rPr>
        <w:t xml:space="preserve"> PROCUREMENT</w:t>
      </w:r>
      <w:r w:rsidRPr="00AF7FE9">
        <w:rPr>
          <w:sz w:val="21"/>
          <w:szCs w:val="21"/>
        </w:rPr>
        <w:t xml:space="preserve"> </w:t>
      </w:r>
    </w:p>
    <w:p w14:paraId="6BC7DCE5" w14:textId="4ECDB19B" w:rsidR="001D00B9" w:rsidRPr="00AF7FE9" w:rsidRDefault="00077BA7" w:rsidP="00D971B5">
      <w:pPr>
        <w:rPr>
          <w:sz w:val="21"/>
          <w:szCs w:val="21"/>
        </w:rPr>
      </w:pPr>
      <w:r w:rsidRPr="00AF7FE9">
        <w:rPr>
          <w:sz w:val="21"/>
          <w:szCs w:val="21"/>
          <w:u w:val="single"/>
        </w:rPr>
        <w:tab/>
      </w:r>
      <w:r w:rsidRPr="00AF7FE9">
        <w:rPr>
          <w:sz w:val="21"/>
          <w:szCs w:val="21"/>
          <w:u w:val="single"/>
        </w:rPr>
        <w:tab/>
      </w:r>
      <w:r w:rsidRPr="00AF7FE9">
        <w:rPr>
          <w:sz w:val="21"/>
          <w:szCs w:val="21"/>
          <w:u w:val="single"/>
        </w:rPr>
        <w:tab/>
      </w:r>
      <w:r w:rsidR="00683D19" w:rsidRPr="00AF7FE9">
        <w:rPr>
          <w:sz w:val="21"/>
          <w:szCs w:val="21"/>
        </w:rPr>
        <w:t>, 20</w:t>
      </w:r>
      <w:r w:rsidRPr="00AF7FE9">
        <w:rPr>
          <w:sz w:val="21"/>
          <w:szCs w:val="21"/>
          <w:u w:val="single"/>
        </w:rPr>
        <w:tab/>
      </w:r>
      <w:r w:rsidRPr="00AF7FE9">
        <w:rPr>
          <w:sz w:val="21"/>
          <w:szCs w:val="21"/>
        </w:rPr>
        <w:t>.</w:t>
      </w:r>
    </w:p>
    <w:p w14:paraId="6D72360C" w14:textId="1FC1F2DF" w:rsidR="00AC2CBE" w:rsidRPr="00AF7FE9" w:rsidRDefault="00AC2CBE" w:rsidP="00D971B5">
      <w:pPr>
        <w:jc w:val="both"/>
        <w:rPr>
          <w:sz w:val="21"/>
          <w:szCs w:val="21"/>
        </w:rPr>
      </w:pPr>
    </w:p>
    <w:p w14:paraId="6E8F197E" w14:textId="02D1F7BB" w:rsidR="00B17D93" w:rsidRPr="00AF7FE9" w:rsidRDefault="00B17D93" w:rsidP="00D971B5">
      <w:pPr>
        <w:jc w:val="both"/>
        <w:rPr>
          <w:sz w:val="21"/>
          <w:szCs w:val="21"/>
        </w:rPr>
      </w:pPr>
    </w:p>
    <w:p w14:paraId="4C196546" w14:textId="77777777" w:rsidR="00B17D93" w:rsidRPr="00AF7FE9" w:rsidRDefault="00B17D93" w:rsidP="00D971B5">
      <w:pPr>
        <w:jc w:val="both"/>
        <w:rPr>
          <w:sz w:val="21"/>
          <w:szCs w:val="21"/>
        </w:rPr>
      </w:pPr>
    </w:p>
    <w:p w14:paraId="51906A1D" w14:textId="2E730158" w:rsidR="00AC2CBE" w:rsidRPr="00AF7FE9" w:rsidRDefault="00077BA7" w:rsidP="00D971B5">
      <w:pPr>
        <w:jc w:val="both"/>
        <w:rPr>
          <w:sz w:val="21"/>
          <w:szCs w:val="21"/>
          <w:u w:val="single"/>
        </w:rPr>
      </w:pPr>
      <w:r w:rsidRPr="00AF7FE9">
        <w:rPr>
          <w:sz w:val="21"/>
          <w:szCs w:val="21"/>
          <w:u w:val="single"/>
        </w:rPr>
        <w:tab/>
      </w:r>
      <w:r w:rsidRPr="00AF7FE9">
        <w:rPr>
          <w:sz w:val="21"/>
          <w:szCs w:val="21"/>
          <w:u w:val="single"/>
        </w:rPr>
        <w:tab/>
      </w:r>
      <w:r w:rsidRPr="00AF7FE9">
        <w:rPr>
          <w:sz w:val="21"/>
          <w:szCs w:val="21"/>
          <w:u w:val="single"/>
        </w:rPr>
        <w:tab/>
      </w:r>
      <w:r w:rsidRPr="00AF7FE9">
        <w:rPr>
          <w:sz w:val="21"/>
          <w:szCs w:val="21"/>
          <w:u w:val="single"/>
        </w:rPr>
        <w:tab/>
      </w:r>
      <w:r w:rsidRPr="00AF7FE9">
        <w:rPr>
          <w:sz w:val="21"/>
          <w:szCs w:val="21"/>
          <w:u w:val="single"/>
        </w:rPr>
        <w:tab/>
      </w:r>
      <w:r w:rsidRPr="00AF7FE9">
        <w:rPr>
          <w:sz w:val="21"/>
          <w:szCs w:val="21"/>
        </w:rPr>
        <w:tab/>
      </w:r>
      <w:r w:rsidRPr="00AF7FE9">
        <w:rPr>
          <w:sz w:val="21"/>
          <w:szCs w:val="21"/>
          <w:u w:val="single"/>
        </w:rPr>
        <w:tab/>
      </w:r>
      <w:r w:rsidRPr="00AF7FE9">
        <w:rPr>
          <w:sz w:val="21"/>
          <w:szCs w:val="21"/>
          <w:u w:val="single"/>
        </w:rPr>
        <w:tab/>
      </w:r>
      <w:r w:rsidRPr="00AF7FE9">
        <w:rPr>
          <w:sz w:val="21"/>
          <w:szCs w:val="21"/>
          <w:u w:val="single"/>
        </w:rPr>
        <w:tab/>
      </w:r>
      <w:r w:rsidRPr="00AF7FE9">
        <w:rPr>
          <w:sz w:val="21"/>
          <w:szCs w:val="21"/>
          <w:u w:val="single"/>
        </w:rPr>
        <w:tab/>
      </w:r>
      <w:r w:rsidRPr="00AF7FE9">
        <w:rPr>
          <w:sz w:val="21"/>
          <w:szCs w:val="21"/>
          <w:u w:val="single"/>
        </w:rPr>
        <w:tab/>
      </w:r>
    </w:p>
    <w:p w14:paraId="50670970" w14:textId="7382BECF" w:rsidR="00E50AD2" w:rsidRPr="00AF7FE9" w:rsidRDefault="00AC2CBE" w:rsidP="00086E97">
      <w:pPr>
        <w:rPr>
          <w:sz w:val="21"/>
          <w:szCs w:val="21"/>
        </w:rPr>
      </w:pPr>
      <w:r w:rsidRPr="00AF7FE9">
        <w:rPr>
          <w:sz w:val="21"/>
          <w:szCs w:val="21"/>
        </w:rPr>
        <w:t>Office of Legal Counsel</w:t>
      </w:r>
      <w:r w:rsidR="003D2149">
        <w:rPr>
          <w:sz w:val="21"/>
          <w:szCs w:val="21"/>
        </w:rPr>
        <w:tab/>
      </w:r>
      <w:r w:rsidR="003D2149">
        <w:rPr>
          <w:sz w:val="21"/>
          <w:szCs w:val="21"/>
        </w:rPr>
        <w:tab/>
      </w:r>
      <w:r w:rsidR="003D2149">
        <w:rPr>
          <w:sz w:val="21"/>
          <w:szCs w:val="21"/>
        </w:rPr>
        <w:tab/>
      </w:r>
      <w:r w:rsidR="003D2149">
        <w:rPr>
          <w:sz w:val="21"/>
          <w:szCs w:val="21"/>
        </w:rPr>
        <w:tab/>
      </w:r>
      <w:r w:rsidR="00086E97">
        <w:rPr>
          <w:sz w:val="21"/>
          <w:szCs w:val="21"/>
        </w:rPr>
        <w:t>Interim Director of Procurement</w:t>
      </w:r>
    </w:p>
    <w:p w14:paraId="306C5917" w14:textId="77777777" w:rsidR="0011426C" w:rsidRPr="00AF7FE9" w:rsidRDefault="0011426C" w:rsidP="00D971B5">
      <w:pPr>
        <w:jc w:val="both"/>
        <w:rPr>
          <w:sz w:val="21"/>
          <w:szCs w:val="21"/>
        </w:rPr>
      </w:pPr>
    </w:p>
    <w:p w14:paraId="47A28240" w14:textId="77777777" w:rsidR="0011426C" w:rsidRPr="00AF7FE9" w:rsidRDefault="0011426C" w:rsidP="00D971B5">
      <w:pPr>
        <w:jc w:val="both"/>
        <w:rPr>
          <w:sz w:val="21"/>
          <w:szCs w:val="21"/>
        </w:rPr>
      </w:pPr>
    </w:p>
    <w:p w14:paraId="48B99333" w14:textId="21B2962D" w:rsidR="0011426C" w:rsidRPr="009F0682" w:rsidRDefault="0011426C" w:rsidP="009F0682">
      <w:pPr>
        <w:jc w:val="both"/>
        <w:rPr>
          <w:sz w:val="21"/>
          <w:szCs w:val="21"/>
        </w:rPr>
      </w:pPr>
      <w:r w:rsidRPr="00AF7FE9">
        <w:rPr>
          <w:sz w:val="21"/>
          <w:szCs w:val="21"/>
        </w:rPr>
        <w:br w:type="page"/>
      </w:r>
    </w:p>
    <w:p w14:paraId="58ECF716" w14:textId="77777777" w:rsidR="001E6743" w:rsidRPr="00AF7FE9" w:rsidRDefault="001E6743" w:rsidP="001E6743">
      <w:pPr>
        <w:jc w:val="center"/>
        <w:rPr>
          <w:b/>
          <w:bCs/>
          <w:sz w:val="21"/>
          <w:szCs w:val="21"/>
        </w:rPr>
      </w:pPr>
      <w:r w:rsidRPr="00AF7FE9">
        <w:rPr>
          <w:b/>
          <w:bCs/>
          <w:sz w:val="21"/>
          <w:szCs w:val="21"/>
        </w:rPr>
        <w:lastRenderedPageBreak/>
        <w:t>ATTACHMENT I</w:t>
      </w:r>
    </w:p>
    <w:p w14:paraId="15CFF896" w14:textId="77777777" w:rsidR="001E6743" w:rsidRDefault="001E6743" w:rsidP="001E6743">
      <w:pPr>
        <w:jc w:val="center"/>
        <w:rPr>
          <w:b/>
          <w:bCs/>
          <w:sz w:val="21"/>
          <w:szCs w:val="21"/>
        </w:rPr>
      </w:pPr>
      <w:r>
        <w:rPr>
          <w:b/>
          <w:bCs/>
          <w:sz w:val="21"/>
          <w:szCs w:val="21"/>
        </w:rPr>
        <w:t xml:space="preserve">BALTIMORE </w:t>
      </w:r>
      <w:r w:rsidRPr="00AF7FE9">
        <w:rPr>
          <w:b/>
          <w:bCs/>
          <w:sz w:val="21"/>
          <w:szCs w:val="21"/>
        </w:rPr>
        <w:t>CITY</w:t>
      </w:r>
      <w:r>
        <w:rPr>
          <w:b/>
          <w:bCs/>
          <w:sz w:val="21"/>
          <w:szCs w:val="21"/>
        </w:rPr>
        <w:t xml:space="preserve"> PUBLIC</w:t>
      </w:r>
      <w:r w:rsidRPr="00AF7FE9">
        <w:rPr>
          <w:b/>
          <w:bCs/>
          <w:sz w:val="21"/>
          <w:szCs w:val="21"/>
        </w:rPr>
        <w:t xml:space="preserve"> SCHOOLS GENERAL ARTICLES</w:t>
      </w:r>
    </w:p>
    <w:p w14:paraId="6680540D" w14:textId="77777777" w:rsidR="001E6743" w:rsidRDefault="001E6743" w:rsidP="001E6743">
      <w:pPr>
        <w:jc w:val="center"/>
        <w:rPr>
          <w:b/>
          <w:bCs/>
          <w:sz w:val="21"/>
          <w:szCs w:val="21"/>
        </w:rPr>
      </w:pPr>
    </w:p>
    <w:p w14:paraId="64257473"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DEFINITIONS</w:t>
      </w:r>
    </w:p>
    <w:p w14:paraId="0BF1580A" w14:textId="77777777" w:rsidR="001E6743" w:rsidRPr="00DD0AC5" w:rsidRDefault="001E6743" w:rsidP="001E6743">
      <w:pPr>
        <w:rPr>
          <w:sz w:val="21"/>
          <w:szCs w:val="21"/>
        </w:rPr>
      </w:pPr>
    </w:p>
    <w:p w14:paraId="44CB3F90" w14:textId="21D0D933" w:rsidR="001E6743" w:rsidRPr="00DD0AC5" w:rsidRDefault="001E6743" w:rsidP="001E6743">
      <w:pPr>
        <w:jc w:val="both"/>
        <w:rPr>
          <w:sz w:val="21"/>
          <w:szCs w:val="21"/>
        </w:rPr>
      </w:pPr>
      <w:bookmarkStart w:id="2" w:name="_Hlk54726381"/>
      <w:r w:rsidRPr="00DD0AC5">
        <w:rPr>
          <w:sz w:val="21"/>
          <w:szCs w:val="21"/>
        </w:rPr>
        <w:t xml:space="preserve">For the purposes of these </w:t>
      </w:r>
      <w:r>
        <w:rPr>
          <w:sz w:val="21"/>
          <w:szCs w:val="21"/>
        </w:rPr>
        <w:t>General Articles</w:t>
      </w:r>
      <w:r w:rsidRPr="00DD0AC5">
        <w:rPr>
          <w:sz w:val="21"/>
          <w:szCs w:val="21"/>
        </w:rPr>
        <w:t xml:space="preserve"> and any Agreement incorporating these </w:t>
      </w:r>
      <w:r>
        <w:rPr>
          <w:sz w:val="21"/>
          <w:szCs w:val="21"/>
        </w:rPr>
        <w:t>General Articles</w:t>
      </w:r>
      <w:r w:rsidRPr="00DD0AC5">
        <w:rPr>
          <w:sz w:val="21"/>
          <w:szCs w:val="21"/>
        </w:rPr>
        <w:t xml:space="preserve">, the following definitions apply: “City Schools” refers to the Baltimore City Board of School Commissioners, which operates a system of public schools commonly known as </w:t>
      </w:r>
      <w:r>
        <w:rPr>
          <w:sz w:val="21"/>
          <w:szCs w:val="21"/>
        </w:rPr>
        <w:t xml:space="preserve">the Baltimore City Public School System or </w:t>
      </w:r>
      <w:r w:rsidRPr="00DD0AC5">
        <w:rPr>
          <w:sz w:val="21"/>
          <w:szCs w:val="21"/>
        </w:rPr>
        <w:t>Baltimore City Public Schools; “</w:t>
      </w:r>
      <w:r>
        <w:rPr>
          <w:sz w:val="21"/>
          <w:szCs w:val="21"/>
        </w:rPr>
        <w:t>Entity</w:t>
      </w:r>
      <w:r w:rsidRPr="00DD0AC5">
        <w:rPr>
          <w:sz w:val="21"/>
          <w:szCs w:val="21"/>
        </w:rPr>
        <w:t xml:space="preserve">” refers to the entity awarded a Contract </w:t>
      </w:r>
      <w:r>
        <w:rPr>
          <w:sz w:val="21"/>
          <w:szCs w:val="21"/>
        </w:rPr>
        <w:t xml:space="preserve">or otherwise </w:t>
      </w:r>
      <w:r w:rsidRPr="00DD0AC5">
        <w:rPr>
          <w:sz w:val="21"/>
          <w:szCs w:val="21"/>
        </w:rPr>
        <w:t xml:space="preserve">duly authorized by City Schools </w:t>
      </w:r>
      <w:r>
        <w:rPr>
          <w:sz w:val="21"/>
          <w:szCs w:val="21"/>
        </w:rPr>
        <w:t xml:space="preserve">to provide Services </w:t>
      </w:r>
      <w:r w:rsidRPr="00DD0AC5">
        <w:rPr>
          <w:sz w:val="21"/>
          <w:szCs w:val="21"/>
        </w:rPr>
        <w:t>in accordance with applicable Laws; City Schools and the</w:t>
      </w:r>
      <w:r>
        <w:rPr>
          <w:sz w:val="21"/>
          <w:szCs w:val="21"/>
        </w:rPr>
        <w:t xml:space="preserve"> Entity</w:t>
      </w:r>
      <w:r w:rsidRPr="00DD0AC5">
        <w:rPr>
          <w:sz w:val="21"/>
          <w:szCs w:val="21"/>
        </w:rPr>
        <w:t xml:space="preserve"> are collectively referred to as the “Parties” and each individually as a “Party”; “Agreement” refers to the legally enforceable </w:t>
      </w:r>
      <w:r>
        <w:rPr>
          <w:sz w:val="21"/>
          <w:szCs w:val="21"/>
        </w:rPr>
        <w:t xml:space="preserve">contract or </w:t>
      </w:r>
      <w:r w:rsidRPr="00DD0AC5">
        <w:rPr>
          <w:sz w:val="21"/>
          <w:szCs w:val="21"/>
        </w:rPr>
        <w:t xml:space="preserve">agreement between the Parties, which incorporates these </w:t>
      </w:r>
      <w:r>
        <w:rPr>
          <w:sz w:val="21"/>
          <w:szCs w:val="21"/>
        </w:rPr>
        <w:t>General Articles</w:t>
      </w:r>
      <w:r w:rsidRPr="00DD0AC5">
        <w:rPr>
          <w:sz w:val="21"/>
          <w:szCs w:val="21"/>
        </w:rPr>
        <w:t>; “Services”</w:t>
      </w:r>
      <w:r>
        <w:rPr>
          <w:sz w:val="21"/>
          <w:szCs w:val="21"/>
        </w:rPr>
        <w:t xml:space="preserve"> </w:t>
      </w:r>
      <w:r w:rsidRPr="00DD0AC5">
        <w:rPr>
          <w:sz w:val="21"/>
          <w:szCs w:val="21"/>
        </w:rPr>
        <w:t xml:space="preserve">or “Work” refers to the work, deliverables, products, goods, materials, equipment, </w:t>
      </w:r>
      <w:r>
        <w:rPr>
          <w:sz w:val="21"/>
          <w:szCs w:val="21"/>
        </w:rPr>
        <w:t>and/</w:t>
      </w:r>
      <w:r w:rsidRPr="00DD0AC5">
        <w:rPr>
          <w:sz w:val="21"/>
          <w:szCs w:val="21"/>
        </w:rPr>
        <w:t>or services required to be provided or performed by the</w:t>
      </w:r>
      <w:r>
        <w:rPr>
          <w:sz w:val="21"/>
          <w:szCs w:val="21"/>
        </w:rPr>
        <w:t xml:space="preserve"> Entity</w:t>
      </w:r>
      <w:r w:rsidRPr="00DD0AC5">
        <w:rPr>
          <w:sz w:val="21"/>
          <w:szCs w:val="21"/>
        </w:rPr>
        <w:t xml:space="preserve"> under the terms of this </w:t>
      </w:r>
      <w:r>
        <w:rPr>
          <w:sz w:val="21"/>
          <w:szCs w:val="21"/>
        </w:rPr>
        <w:t>Agreement</w:t>
      </w:r>
      <w:r w:rsidRPr="00DD0AC5">
        <w:rPr>
          <w:sz w:val="21"/>
          <w:szCs w:val="21"/>
        </w:rPr>
        <w:t xml:space="preserve">; and “Law” or “Laws” refers to any applicable federal, state, and local laws, regulations and rules, as well as Baltimore City Board of School Commissioners policies and administrative regulations, which are available at this link: </w:t>
      </w:r>
      <w:hyperlink r:id="rId12" w:history="1">
        <w:r w:rsidR="004251FA" w:rsidRPr="004C25CB">
          <w:rPr>
            <w:rStyle w:val="Hyperlink"/>
            <w:sz w:val="21"/>
            <w:szCs w:val="21"/>
          </w:rPr>
          <w:t>www.baltimorecityschools.org/board-policies</w:t>
        </w:r>
      </w:hyperlink>
      <w:r w:rsidR="004251FA">
        <w:rPr>
          <w:sz w:val="21"/>
          <w:szCs w:val="21"/>
        </w:rPr>
        <w:t xml:space="preserve"> </w:t>
      </w:r>
      <w:r w:rsidRPr="00DD0AC5">
        <w:rPr>
          <w:sz w:val="21"/>
          <w:szCs w:val="21"/>
        </w:rPr>
        <w:t>.</w:t>
      </w:r>
      <w:bookmarkEnd w:id="2"/>
      <w:r w:rsidRPr="00DD0AC5">
        <w:rPr>
          <w:sz w:val="21"/>
          <w:szCs w:val="21"/>
        </w:rPr>
        <w:t xml:space="preserve"> </w:t>
      </w:r>
    </w:p>
    <w:p w14:paraId="44525F8A" w14:textId="77777777" w:rsidR="001E6743" w:rsidRPr="00DD0AC5" w:rsidRDefault="001E6743" w:rsidP="001E6743">
      <w:pPr>
        <w:rPr>
          <w:sz w:val="21"/>
          <w:szCs w:val="21"/>
        </w:rPr>
      </w:pPr>
    </w:p>
    <w:p w14:paraId="2727FE03"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 xml:space="preserve">CITY SCHOOLS </w:t>
      </w:r>
      <w:r>
        <w:rPr>
          <w:sz w:val="21"/>
          <w:szCs w:val="21"/>
        </w:rPr>
        <w:t>PROJECT MONITOR</w:t>
      </w:r>
    </w:p>
    <w:p w14:paraId="44487A81" w14:textId="77777777" w:rsidR="001E6743" w:rsidRPr="00DD0AC5" w:rsidRDefault="001E6743" w:rsidP="001E6743">
      <w:pPr>
        <w:rPr>
          <w:sz w:val="21"/>
          <w:szCs w:val="21"/>
        </w:rPr>
      </w:pPr>
    </w:p>
    <w:p w14:paraId="2B90704B" w14:textId="77777777" w:rsidR="001E6743" w:rsidRPr="00DD0AC5" w:rsidRDefault="001E6743" w:rsidP="001E6743">
      <w:pPr>
        <w:jc w:val="both"/>
        <w:rPr>
          <w:sz w:val="21"/>
          <w:szCs w:val="21"/>
        </w:rPr>
      </w:pPr>
      <w:r w:rsidRPr="00DD0AC5">
        <w:rPr>
          <w:sz w:val="21"/>
          <w:szCs w:val="21"/>
        </w:rPr>
        <w:t xml:space="preserve">The City Schools </w:t>
      </w:r>
      <w:r>
        <w:rPr>
          <w:sz w:val="21"/>
          <w:szCs w:val="21"/>
        </w:rPr>
        <w:t>Project Monitor</w:t>
      </w:r>
      <w:r w:rsidRPr="00DD0AC5">
        <w:rPr>
          <w:sz w:val="21"/>
          <w:szCs w:val="21"/>
        </w:rPr>
        <w:t xml:space="preserve">, who is identified in the </w:t>
      </w:r>
      <w:r>
        <w:rPr>
          <w:sz w:val="21"/>
          <w:szCs w:val="21"/>
        </w:rPr>
        <w:t>Agreement</w:t>
      </w:r>
      <w:r w:rsidRPr="00DD0AC5">
        <w:rPr>
          <w:sz w:val="21"/>
          <w:szCs w:val="21"/>
        </w:rPr>
        <w:t>, is responsible for the technical and programmatic aspects of the</w:t>
      </w:r>
      <w:r>
        <w:rPr>
          <w:sz w:val="21"/>
          <w:szCs w:val="21"/>
        </w:rPr>
        <w:t xml:space="preserve"> Agreement</w:t>
      </w:r>
      <w:r w:rsidRPr="00DD0AC5">
        <w:rPr>
          <w:sz w:val="21"/>
          <w:szCs w:val="21"/>
        </w:rPr>
        <w:t xml:space="preserve"> and is the technical and programmatic liaison with the</w:t>
      </w:r>
      <w:r>
        <w:rPr>
          <w:sz w:val="21"/>
          <w:szCs w:val="21"/>
        </w:rPr>
        <w:t xml:space="preserve"> Entity</w:t>
      </w:r>
      <w:r w:rsidRPr="00DD0AC5">
        <w:rPr>
          <w:sz w:val="21"/>
          <w:szCs w:val="21"/>
        </w:rPr>
        <w:t xml:space="preserve">. The City Schools </w:t>
      </w:r>
      <w:r>
        <w:rPr>
          <w:sz w:val="21"/>
          <w:szCs w:val="21"/>
        </w:rPr>
        <w:t>Project Monitor</w:t>
      </w:r>
      <w:r w:rsidRPr="00DD0AC5">
        <w:rPr>
          <w:sz w:val="21"/>
          <w:szCs w:val="21"/>
        </w:rPr>
        <w:t xml:space="preserve"> is responsible for the review and approval of any and all Services, and such other responsibilities as may be specified in the</w:t>
      </w:r>
      <w:r>
        <w:rPr>
          <w:sz w:val="21"/>
          <w:szCs w:val="21"/>
        </w:rPr>
        <w:t xml:space="preserve"> Agreement</w:t>
      </w:r>
      <w:r w:rsidRPr="00DD0AC5">
        <w:rPr>
          <w:sz w:val="21"/>
          <w:szCs w:val="21"/>
        </w:rPr>
        <w:t>; provided, however, that if the</w:t>
      </w:r>
      <w:r>
        <w:rPr>
          <w:sz w:val="21"/>
          <w:szCs w:val="21"/>
        </w:rPr>
        <w:t xml:space="preserve"> Agreement</w:t>
      </w:r>
      <w:r w:rsidRPr="00DD0AC5">
        <w:rPr>
          <w:sz w:val="21"/>
          <w:szCs w:val="21"/>
        </w:rPr>
        <w:t xml:space="preserve"> involves any data-sharing, a point of contact in the Office of Achievement and Accountability and/or the Information Technology Department will be appointed to facilitate such activities. The City Schools </w:t>
      </w:r>
      <w:r>
        <w:rPr>
          <w:sz w:val="21"/>
          <w:szCs w:val="21"/>
        </w:rPr>
        <w:t>Project Monitor</w:t>
      </w:r>
      <w:r w:rsidRPr="00DD0AC5">
        <w:rPr>
          <w:sz w:val="21"/>
          <w:szCs w:val="21"/>
        </w:rPr>
        <w:t xml:space="preserve"> is not authorized to make any commitments, otherwise obligate City Schools, or make any changes </w:t>
      </w:r>
      <w:r>
        <w:rPr>
          <w:sz w:val="21"/>
          <w:szCs w:val="21"/>
        </w:rPr>
        <w:t>that</w:t>
      </w:r>
      <w:r w:rsidRPr="00DD0AC5">
        <w:rPr>
          <w:sz w:val="21"/>
          <w:szCs w:val="21"/>
        </w:rPr>
        <w:t xml:space="preserve"> affect the</w:t>
      </w:r>
      <w:r>
        <w:rPr>
          <w:sz w:val="21"/>
          <w:szCs w:val="21"/>
        </w:rPr>
        <w:t xml:space="preserve"> Agreement</w:t>
      </w:r>
      <w:r w:rsidRPr="00DD0AC5">
        <w:rPr>
          <w:sz w:val="21"/>
          <w:szCs w:val="21"/>
        </w:rPr>
        <w:t xml:space="preserve"> price, terms, or conditions.</w:t>
      </w:r>
      <w:r>
        <w:rPr>
          <w:sz w:val="21"/>
          <w:szCs w:val="21"/>
        </w:rPr>
        <w:t xml:space="preserve"> </w:t>
      </w:r>
      <w:r w:rsidRPr="00DD0AC5">
        <w:rPr>
          <w:sz w:val="21"/>
          <w:szCs w:val="21"/>
        </w:rPr>
        <w:t xml:space="preserve">No changes </w:t>
      </w:r>
      <w:r>
        <w:rPr>
          <w:sz w:val="21"/>
          <w:szCs w:val="21"/>
        </w:rPr>
        <w:t>that</w:t>
      </w:r>
      <w:r w:rsidRPr="00DD0AC5">
        <w:rPr>
          <w:sz w:val="21"/>
          <w:szCs w:val="21"/>
        </w:rPr>
        <w:t xml:space="preserve"> affect the</w:t>
      </w:r>
      <w:r>
        <w:rPr>
          <w:sz w:val="21"/>
          <w:szCs w:val="21"/>
        </w:rPr>
        <w:t xml:space="preserve"> Agreement</w:t>
      </w:r>
      <w:r w:rsidRPr="00DD0AC5">
        <w:rPr>
          <w:sz w:val="21"/>
          <w:szCs w:val="21"/>
        </w:rPr>
        <w:t xml:space="preserve"> price, terms, or conditions shall be made without the written authorization of the Director of Procurement</w:t>
      </w:r>
      <w:r>
        <w:rPr>
          <w:sz w:val="21"/>
          <w:szCs w:val="21"/>
        </w:rPr>
        <w:t xml:space="preserve"> (and, if applicable, the Chief Executive Officer of City Schools)</w:t>
      </w:r>
      <w:r w:rsidRPr="00DD0AC5">
        <w:rPr>
          <w:sz w:val="21"/>
          <w:szCs w:val="21"/>
        </w:rPr>
        <w:t>.</w:t>
      </w:r>
      <w:r>
        <w:rPr>
          <w:sz w:val="21"/>
          <w:szCs w:val="21"/>
        </w:rPr>
        <w:t xml:space="preserve"> </w:t>
      </w:r>
      <w:r w:rsidRPr="00DD0AC5">
        <w:rPr>
          <w:sz w:val="21"/>
          <w:szCs w:val="21"/>
        </w:rPr>
        <w:t xml:space="preserve">The City Schools </w:t>
      </w:r>
      <w:r>
        <w:rPr>
          <w:sz w:val="21"/>
          <w:szCs w:val="21"/>
        </w:rPr>
        <w:t>Project Monitor</w:t>
      </w:r>
      <w:r w:rsidRPr="00DD0AC5">
        <w:rPr>
          <w:sz w:val="21"/>
          <w:szCs w:val="21"/>
        </w:rPr>
        <w:t xml:space="preserve"> may be changed at any time, provided that notification of the change, including the name and address of the successor City Schools </w:t>
      </w:r>
      <w:r>
        <w:rPr>
          <w:sz w:val="21"/>
          <w:szCs w:val="21"/>
        </w:rPr>
        <w:t>Project Monitor</w:t>
      </w:r>
      <w:r w:rsidRPr="00DD0AC5">
        <w:rPr>
          <w:sz w:val="21"/>
          <w:szCs w:val="21"/>
        </w:rPr>
        <w:t>, is provided to the</w:t>
      </w:r>
      <w:r>
        <w:rPr>
          <w:sz w:val="21"/>
          <w:szCs w:val="21"/>
        </w:rPr>
        <w:t xml:space="preserve"> Entity</w:t>
      </w:r>
      <w:r w:rsidRPr="00DD0AC5">
        <w:rPr>
          <w:sz w:val="21"/>
          <w:szCs w:val="21"/>
        </w:rPr>
        <w:t xml:space="preserve"> in writing. </w:t>
      </w:r>
    </w:p>
    <w:p w14:paraId="5F30C762" w14:textId="77777777" w:rsidR="001E6743" w:rsidRPr="00DD0AC5" w:rsidRDefault="001E6743" w:rsidP="001E6743">
      <w:pPr>
        <w:rPr>
          <w:sz w:val="21"/>
          <w:szCs w:val="21"/>
        </w:rPr>
      </w:pPr>
    </w:p>
    <w:p w14:paraId="6D5DE825"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INDEPENDENT</w:t>
      </w:r>
      <w:r>
        <w:rPr>
          <w:sz w:val="21"/>
          <w:szCs w:val="21"/>
        </w:rPr>
        <w:t xml:space="preserve"> CONTRACTOR</w:t>
      </w:r>
    </w:p>
    <w:p w14:paraId="469FC2B6" w14:textId="77777777" w:rsidR="001E6743" w:rsidRPr="00DD0AC5" w:rsidRDefault="001E6743" w:rsidP="001E6743">
      <w:pPr>
        <w:rPr>
          <w:sz w:val="21"/>
          <w:szCs w:val="21"/>
        </w:rPr>
      </w:pPr>
    </w:p>
    <w:p w14:paraId="79FD8FEA" w14:textId="77777777" w:rsidR="001E6743" w:rsidRPr="00DD0AC5" w:rsidRDefault="001E6743" w:rsidP="001E6743">
      <w:pPr>
        <w:jc w:val="both"/>
        <w:rPr>
          <w:sz w:val="21"/>
          <w:szCs w:val="21"/>
        </w:rPr>
      </w:pPr>
      <w:r w:rsidRPr="00DD0AC5">
        <w:rPr>
          <w:sz w:val="21"/>
          <w:szCs w:val="21"/>
        </w:rPr>
        <w:t>The Parties agree that the</w:t>
      </w:r>
      <w:r>
        <w:rPr>
          <w:sz w:val="21"/>
          <w:szCs w:val="21"/>
        </w:rPr>
        <w:t xml:space="preserve"> Entity</w:t>
      </w:r>
      <w:r w:rsidRPr="00DD0AC5">
        <w:rPr>
          <w:sz w:val="21"/>
          <w:szCs w:val="21"/>
        </w:rPr>
        <w:t xml:space="preserve"> is an independent</w:t>
      </w:r>
      <w:r>
        <w:rPr>
          <w:sz w:val="21"/>
          <w:szCs w:val="21"/>
        </w:rPr>
        <w:t xml:space="preserve"> contractor</w:t>
      </w:r>
      <w:r w:rsidRPr="00DD0AC5">
        <w:rPr>
          <w:sz w:val="21"/>
          <w:szCs w:val="21"/>
        </w:rPr>
        <w:t xml:space="preserve"> under the</w:t>
      </w:r>
      <w:r>
        <w:rPr>
          <w:sz w:val="21"/>
          <w:szCs w:val="21"/>
        </w:rPr>
        <w:t xml:space="preserve"> Agreement</w:t>
      </w:r>
      <w:r w:rsidRPr="00DD0AC5">
        <w:rPr>
          <w:sz w:val="21"/>
          <w:szCs w:val="21"/>
        </w:rPr>
        <w:t xml:space="preserve"> and will in no way be considered to be an agent or employee of, or joint venture with, City Schools.</w:t>
      </w:r>
      <w:r>
        <w:rPr>
          <w:sz w:val="21"/>
          <w:szCs w:val="21"/>
        </w:rPr>
        <w:t xml:space="preserve"> </w:t>
      </w:r>
      <w:r w:rsidRPr="00DD0AC5">
        <w:rPr>
          <w:sz w:val="21"/>
          <w:szCs w:val="21"/>
        </w:rPr>
        <w:t>Neither the</w:t>
      </w:r>
      <w:r>
        <w:rPr>
          <w:sz w:val="21"/>
          <w:szCs w:val="21"/>
        </w:rPr>
        <w:t xml:space="preserve"> Entity</w:t>
      </w:r>
      <w:r w:rsidRPr="00DD0AC5">
        <w:rPr>
          <w:sz w:val="21"/>
          <w:szCs w:val="21"/>
        </w:rPr>
        <w:t xml:space="preserve"> nor its employees, agents, affiliates, or subcontractors will be entitled to any benefits, coverage, or other privileges made available to City Schools employees. </w:t>
      </w:r>
    </w:p>
    <w:p w14:paraId="0F86EF02" w14:textId="77777777" w:rsidR="001E6743" w:rsidRPr="00DD0AC5" w:rsidRDefault="001E6743" w:rsidP="001E6743">
      <w:pPr>
        <w:rPr>
          <w:sz w:val="21"/>
          <w:szCs w:val="21"/>
        </w:rPr>
      </w:pPr>
    </w:p>
    <w:p w14:paraId="468BE1E3"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KEY PERSONNEL</w:t>
      </w:r>
    </w:p>
    <w:p w14:paraId="7F65AA36" w14:textId="77777777" w:rsidR="001E6743" w:rsidRPr="00DD0AC5" w:rsidRDefault="001E6743" w:rsidP="001E6743">
      <w:pPr>
        <w:rPr>
          <w:sz w:val="21"/>
          <w:szCs w:val="21"/>
        </w:rPr>
      </w:pPr>
    </w:p>
    <w:p w14:paraId="7A3FD745" w14:textId="77777777" w:rsidR="001E6743" w:rsidRPr="00DD0AC5" w:rsidRDefault="001E6743" w:rsidP="001E6743">
      <w:pPr>
        <w:jc w:val="both"/>
        <w:rPr>
          <w:sz w:val="21"/>
          <w:szCs w:val="21"/>
        </w:rPr>
      </w:pPr>
      <w:r w:rsidRPr="00DD0AC5">
        <w:rPr>
          <w:sz w:val="21"/>
          <w:szCs w:val="21"/>
        </w:rPr>
        <w:t xml:space="preserve">Any of the </w:t>
      </w:r>
      <w:r>
        <w:rPr>
          <w:sz w:val="21"/>
          <w:szCs w:val="21"/>
        </w:rPr>
        <w:t>Entity</w:t>
      </w:r>
      <w:r w:rsidRPr="00DD0AC5">
        <w:rPr>
          <w:sz w:val="21"/>
          <w:szCs w:val="21"/>
        </w:rPr>
        <w:t>’s key personnel, identified as such in the</w:t>
      </w:r>
      <w:r>
        <w:rPr>
          <w:sz w:val="21"/>
          <w:szCs w:val="21"/>
        </w:rPr>
        <w:t xml:space="preserve"> Agreement</w:t>
      </w:r>
      <w:r w:rsidRPr="00DD0AC5">
        <w:rPr>
          <w:sz w:val="21"/>
          <w:szCs w:val="21"/>
        </w:rPr>
        <w:t>, are considered to be essential to the Services performed under the</w:t>
      </w:r>
      <w:r>
        <w:rPr>
          <w:sz w:val="21"/>
          <w:szCs w:val="21"/>
        </w:rPr>
        <w:t xml:space="preserve"> Agreement</w:t>
      </w:r>
      <w:r w:rsidRPr="00DD0AC5">
        <w:rPr>
          <w:sz w:val="21"/>
          <w:szCs w:val="21"/>
        </w:rPr>
        <w:t>.</w:t>
      </w:r>
      <w:r>
        <w:rPr>
          <w:sz w:val="21"/>
          <w:szCs w:val="21"/>
        </w:rPr>
        <w:t xml:space="preserve"> </w:t>
      </w:r>
      <w:r w:rsidRPr="00DD0AC5">
        <w:rPr>
          <w:sz w:val="21"/>
          <w:szCs w:val="21"/>
        </w:rPr>
        <w:t xml:space="preserve">Prior to diverting any key personnel to other programs, the </w:t>
      </w:r>
      <w:r>
        <w:rPr>
          <w:sz w:val="21"/>
          <w:szCs w:val="21"/>
        </w:rPr>
        <w:t>Entity</w:t>
      </w:r>
      <w:r w:rsidRPr="00DD0AC5">
        <w:rPr>
          <w:sz w:val="21"/>
          <w:szCs w:val="21"/>
        </w:rPr>
        <w:t xml:space="preserve"> shall notify the City Schools </w:t>
      </w:r>
      <w:r>
        <w:rPr>
          <w:sz w:val="21"/>
          <w:szCs w:val="21"/>
        </w:rPr>
        <w:t>Project</w:t>
      </w:r>
      <w:r w:rsidRPr="00DD0AC5">
        <w:rPr>
          <w:sz w:val="21"/>
          <w:szCs w:val="21"/>
        </w:rPr>
        <w:t xml:space="preserve"> Monitor reasonably well in advance and submit justification (including proposed substitutions) in sufficient detail to permit evaluation of the impact on the </w:t>
      </w:r>
      <w:r>
        <w:rPr>
          <w:sz w:val="21"/>
          <w:szCs w:val="21"/>
        </w:rPr>
        <w:t>Agreement</w:t>
      </w:r>
      <w:r w:rsidRPr="00DD0AC5">
        <w:rPr>
          <w:sz w:val="21"/>
          <w:szCs w:val="21"/>
        </w:rPr>
        <w:t>.</w:t>
      </w:r>
      <w:r>
        <w:rPr>
          <w:sz w:val="21"/>
          <w:szCs w:val="21"/>
        </w:rPr>
        <w:t xml:space="preserve"> </w:t>
      </w:r>
      <w:r w:rsidRPr="00DD0AC5">
        <w:rPr>
          <w:sz w:val="21"/>
          <w:szCs w:val="21"/>
        </w:rPr>
        <w:t xml:space="preserve">No diversion shall be made by the </w:t>
      </w:r>
      <w:r>
        <w:rPr>
          <w:sz w:val="21"/>
          <w:szCs w:val="21"/>
        </w:rPr>
        <w:t xml:space="preserve">Entity </w:t>
      </w:r>
      <w:r w:rsidRPr="00DD0AC5">
        <w:rPr>
          <w:sz w:val="21"/>
          <w:szCs w:val="21"/>
        </w:rPr>
        <w:t xml:space="preserve">without the written consent of the City Schools </w:t>
      </w:r>
      <w:r>
        <w:rPr>
          <w:sz w:val="21"/>
          <w:szCs w:val="21"/>
        </w:rPr>
        <w:t xml:space="preserve">Project </w:t>
      </w:r>
      <w:r w:rsidRPr="00DD0AC5">
        <w:rPr>
          <w:sz w:val="21"/>
          <w:szCs w:val="21"/>
        </w:rPr>
        <w:t>Monitor.</w:t>
      </w:r>
      <w:r>
        <w:rPr>
          <w:sz w:val="21"/>
          <w:szCs w:val="21"/>
        </w:rPr>
        <w:t xml:space="preserve"> </w:t>
      </w:r>
      <w:r w:rsidRPr="00DD0AC5">
        <w:rPr>
          <w:sz w:val="21"/>
          <w:szCs w:val="21"/>
        </w:rPr>
        <w:t xml:space="preserve">Failure to obtain the approval of the City Schools </w:t>
      </w:r>
      <w:r>
        <w:rPr>
          <w:sz w:val="21"/>
          <w:szCs w:val="21"/>
        </w:rPr>
        <w:t>Project</w:t>
      </w:r>
      <w:r w:rsidRPr="00DD0AC5">
        <w:rPr>
          <w:sz w:val="21"/>
          <w:szCs w:val="21"/>
        </w:rPr>
        <w:t xml:space="preserve"> Monitor as required or to propose replacement personnel acceptable to City Schools may </w:t>
      </w:r>
      <w:r>
        <w:rPr>
          <w:sz w:val="21"/>
          <w:szCs w:val="21"/>
        </w:rPr>
        <w:t>constitute</w:t>
      </w:r>
      <w:r w:rsidRPr="00DD0AC5">
        <w:rPr>
          <w:sz w:val="21"/>
          <w:szCs w:val="21"/>
        </w:rPr>
        <w:t xml:space="preserve"> termination </w:t>
      </w:r>
      <w:r>
        <w:rPr>
          <w:sz w:val="21"/>
          <w:szCs w:val="21"/>
        </w:rPr>
        <w:t xml:space="preserve">for cause </w:t>
      </w:r>
      <w:r w:rsidRPr="00DD0AC5">
        <w:rPr>
          <w:sz w:val="21"/>
          <w:szCs w:val="21"/>
        </w:rPr>
        <w:t xml:space="preserve">pursuant to Article </w:t>
      </w:r>
      <w:r>
        <w:rPr>
          <w:sz w:val="21"/>
          <w:szCs w:val="21"/>
        </w:rPr>
        <w:t>10</w:t>
      </w:r>
      <w:r w:rsidRPr="00DD0AC5">
        <w:rPr>
          <w:sz w:val="21"/>
          <w:szCs w:val="21"/>
        </w:rPr>
        <w:t xml:space="preserve"> (“Termination”).</w:t>
      </w:r>
      <w:r>
        <w:rPr>
          <w:sz w:val="21"/>
          <w:szCs w:val="21"/>
        </w:rPr>
        <w:t xml:space="preserve"> </w:t>
      </w:r>
      <w:r w:rsidRPr="00DD0AC5">
        <w:rPr>
          <w:sz w:val="21"/>
          <w:szCs w:val="21"/>
        </w:rPr>
        <w:t xml:space="preserve">City Schools reserves the right to require that the </w:t>
      </w:r>
      <w:r>
        <w:rPr>
          <w:sz w:val="21"/>
          <w:szCs w:val="21"/>
        </w:rPr>
        <w:t xml:space="preserve">Entity </w:t>
      </w:r>
      <w:r w:rsidRPr="00DD0AC5">
        <w:rPr>
          <w:sz w:val="21"/>
          <w:szCs w:val="21"/>
        </w:rPr>
        <w:t xml:space="preserve">replace any key personnel or any other individual </w:t>
      </w:r>
      <w:r>
        <w:rPr>
          <w:sz w:val="21"/>
          <w:szCs w:val="21"/>
        </w:rPr>
        <w:t>fulfilling the Entity’s obligations under</w:t>
      </w:r>
      <w:r w:rsidRPr="00DD0AC5">
        <w:rPr>
          <w:sz w:val="21"/>
          <w:szCs w:val="21"/>
        </w:rPr>
        <w:t xml:space="preserve"> the </w:t>
      </w:r>
      <w:r>
        <w:rPr>
          <w:sz w:val="21"/>
          <w:szCs w:val="21"/>
        </w:rPr>
        <w:t xml:space="preserve">Agreement </w:t>
      </w:r>
      <w:r w:rsidRPr="00DD0AC5">
        <w:rPr>
          <w:sz w:val="21"/>
          <w:szCs w:val="21"/>
        </w:rPr>
        <w:t>at any point if City Schools determines that this action is in its best interests.</w:t>
      </w:r>
    </w:p>
    <w:p w14:paraId="7E32636E" w14:textId="77777777" w:rsidR="001E6743" w:rsidRPr="00DD0AC5" w:rsidRDefault="001E6743" w:rsidP="001E6743">
      <w:pPr>
        <w:rPr>
          <w:sz w:val="21"/>
          <w:szCs w:val="21"/>
        </w:rPr>
      </w:pPr>
    </w:p>
    <w:p w14:paraId="6E1D6C6B" w14:textId="77777777" w:rsidR="001E6743" w:rsidRPr="00DD0AC5" w:rsidRDefault="001E6743" w:rsidP="001E6743">
      <w:pPr>
        <w:pStyle w:val="ListParagraph"/>
        <w:widowControl w:val="0"/>
        <w:numPr>
          <w:ilvl w:val="0"/>
          <w:numId w:val="8"/>
        </w:numPr>
        <w:contextualSpacing/>
        <w:jc w:val="both"/>
        <w:rPr>
          <w:sz w:val="21"/>
          <w:szCs w:val="21"/>
        </w:rPr>
      </w:pPr>
      <w:r>
        <w:rPr>
          <w:sz w:val="21"/>
          <w:szCs w:val="21"/>
        </w:rPr>
        <w:t xml:space="preserve">ENTITY’S </w:t>
      </w:r>
      <w:r w:rsidRPr="00DD0AC5">
        <w:rPr>
          <w:sz w:val="21"/>
          <w:szCs w:val="21"/>
        </w:rPr>
        <w:t>RESPONSIBILIT</w:t>
      </w:r>
      <w:r>
        <w:rPr>
          <w:sz w:val="21"/>
          <w:szCs w:val="21"/>
        </w:rPr>
        <w:t>IES</w:t>
      </w:r>
    </w:p>
    <w:p w14:paraId="79D52FA4" w14:textId="77777777" w:rsidR="001E6743" w:rsidRPr="00DD0AC5" w:rsidRDefault="001E6743" w:rsidP="001E6743">
      <w:pPr>
        <w:pStyle w:val="ListParagraph"/>
        <w:ind w:left="360"/>
        <w:rPr>
          <w:sz w:val="21"/>
          <w:szCs w:val="21"/>
        </w:rPr>
      </w:pPr>
    </w:p>
    <w:p w14:paraId="0291A0A4" w14:textId="77777777" w:rsidR="001E6743" w:rsidRPr="000212D8" w:rsidRDefault="001E6743" w:rsidP="001E6743">
      <w:pPr>
        <w:pStyle w:val="ListParagraph"/>
        <w:widowControl w:val="0"/>
        <w:numPr>
          <w:ilvl w:val="1"/>
          <w:numId w:val="8"/>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furnish all personnel, materials, products, </w:t>
      </w:r>
      <w:r>
        <w:rPr>
          <w:sz w:val="21"/>
          <w:szCs w:val="21"/>
        </w:rPr>
        <w:t xml:space="preserve">supplies, equipment, </w:t>
      </w:r>
      <w:r w:rsidRPr="00DD0AC5">
        <w:rPr>
          <w:sz w:val="21"/>
          <w:szCs w:val="21"/>
        </w:rPr>
        <w:t xml:space="preserve">tools, services, and facilities necessary to </w:t>
      </w:r>
      <w:r>
        <w:rPr>
          <w:sz w:val="21"/>
          <w:szCs w:val="21"/>
        </w:rPr>
        <w:t xml:space="preserve">provide the Services and </w:t>
      </w:r>
      <w:r w:rsidRPr="00DD0AC5">
        <w:rPr>
          <w:sz w:val="21"/>
          <w:szCs w:val="21"/>
        </w:rPr>
        <w:t xml:space="preserve">perform the </w:t>
      </w:r>
      <w:r>
        <w:rPr>
          <w:sz w:val="21"/>
          <w:szCs w:val="21"/>
        </w:rPr>
        <w:t>obligations</w:t>
      </w:r>
      <w:r w:rsidRPr="00DD0AC5">
        <w:rPr>
          <w:sz w:val="21"/>
          <w:szCs w:val="21"/>
        </w:rPr>
        <w:t xml:space="preserve"> set forth in the</w:t>
      </w:r>
      <w:r>
        <w:rPr>
          <w:sz w:val="21"/>
          <w:szCs w:val="21"/>
        </w:rPr>
        <w:t xml:space="preserve"> Agreement</w:t>
      </w:r>
      <w:r w:rsidRPr="00DD0AC5">
        <w:rPr>
          <w:sz w:val="21"/>
          <w:szCs w:val="21"/>
        </w:rPr>
        <w:t>.</w:t>
      </w:r>
      <w:r>
        <w:rPr>
          <w:sz w:val="21"/>
          <w:szCs w:val="21"/>
        </w:rPr>
        <w:t xml:space="preserve"> </w:t>
      </w:r>
      <w:r w:rsidRPr="00DD0AC5">
        <w:rPr>
          <w:sz w:val="21"/>
          <w:szCs w:val="21"/>
        </w:rPr>
        <w:t>All Services required by the</w:t>
      </w:r>
      <w:r>
        <w:rPr>
          <w:sz w:val="21"/>
          <w:szCs w:val="21"/>
        </w:rPr>
        <w:t xml:space="preserve"> Agreement</w:t>
      </w:r>
      <w:r w:rsidRPr="00DD0AC5">
        <w:rPr>
          <w:sz w:val="21"/>
          <w:szCs w:val="21"/>
        </w:rPr>
        <w:t xml:space="preserve"> shall be submitted to the City Schools </w:t>
      </w:r>
      <w:r>
        <w:rPr>
          <w:sz w:val="21"/>
          <w:szCs w:val="21"/>
        </w:rPr>
        <w:t>Project Monitor</w:t>
      </w:r>
      <w:r w:rsidRPr="00DD0AC5">
        <w:rPr>
          <w:sz w:val="21"/>
          <w:szCs w:val="21"/>
        </w:rPr>
        <w:t xml:space="preserve"> according to the kinds and dates indicated in </w:t>
      </w:r>
      <w:r w:rsidRPr="00DD0AC5">
        <w:rPr>
          <w:sz w:val="21"/>
          <w:szCs w:val="21"/>
        </w:rPr>
        <w:lastRenderedPageBreak/>
        <w:t>the</w:t>
      </w:r>
      <w:r>
        <w:rPr>
          <w:sz w:val="21"/>
          <w:szCs w:val="21"/>
        </w:rPr>
        <w:t xml:space="preserve"> Agreement</w:t>
      </w:r>
      <w:r w:rsidRPr="00DD0AC5">
        <w:rPr>
          <w:sz w:val="21"/>
          <w:szCs w:val="21"/>
        </w:rPr>
        <w:t>. City Schools has relied upon the professional ability and training of the</w:t>
      </w:r>
      <w:r>
        <w:rPr>
          <w:sz w:val="21"/>
          <w:szCs w:val="21"/>
        </w:rPr>
        <w:t xml:space="preserve"> Entity</w:t>
      </w:r>
      <w:r w:rsidRPr="00DD0AC5">
        <w:rPr>
          <w:sz w:val="21"/>
          <w:szCs w:val="21"/>
        </w:rPr>
        <w:t xml:space="preserve"> as a material inducement to enter into the</w:t>
      </w:r>
      <w:r>
        <w:rPr>
          <w:sz w:val="21"/>
          <w:szCs w:val="21"/>
        </w:rPr>
        <w:t xml:space="preserve"> Agreement</w:t>
      </w:r>
      <w:r w:rsidRPr="00DD0AC5">
        <w:rPr>
          <w:sz w:val="21"/>
          <w:szCs w:val="21"/>
        </w:rPr>
        <w:t>. The</w:t>
      </w:r>
      <w:r>
        <w:rPr>
          <w:sz w:val="21"/>
          <w:szCs w:val="21"/>
        </w:rPr>
        <w:t xml:space="preserve"> Entity</w:t>
      </w:r>
      <w:r w:rsidRPr="00DD0AC5">
        <w:rPr>
          <w:sz w:val="21"/>
          <w:szCs w:val="21"/>
        </w:rPr>
        <w:t xml:space="preserve"> hereby agrees that all of </w:t>
      </w:r>
      <w:r>
        <w:rPr>
          <w:sz w:val="21"/>
          <w:szCs w:val="21"/>
        </w:rPr>
        <w:t>its</w:t>
      </w:r>
      <w:r w:rsidRPr="00DD0AC5">
        <w:rPr>
          <w:sz w:val="21"/>
          <w:szCs w:val="21"/>
        </w:rPr>
        <w:t xml:space="preserve"> Services shall be performed in a professional and workmanlike manner, through qualified and appropriately trained personnel, and consistent with the highest industry standards in compliance with Law—it being understood that acceptance of the</w:t>
      </w:r>
      <w:r>
        <w:rPr>
          <w:sz w:val="21"/>
          <w:szCs w:val="21"/>
        </w:rPr>
        <w:t xml:space="preserve"> </w:t>
      </w:r>
      <w:r w:rsidRPr="00DD0AC5">
        <w:rPr>
          <w:sz w:val="21"/>
          <w:szCs w:val="21"/>
        </w:rPr>
        <w:t xml:space="preserve">Services by City Schools shall not operate as a </w:t>
      </w:r>
      <w:r w:rsidRPr="000212D8">
        <w:rPr>
          <w:sz w:val="21"/>
          <w:szCs w:val="21"/>
        </w:rPr>
        <w:t xml:space="preserve">waiver or release of the Entity’s obligations. </w:t>
      </w:r>
    </w:p>
    <w:p w14:paraId="27CC6302" w14:textId="77777777" w:rsidR="001E6743" w:rsidRPr="000212D8" w:rsidRDefault="001E6743" w:rsidP="001E6743">
      <w:pPr>
        <w:pStyle w:val="ListParagraph"/>
        <w:ind w:left="360" w:hanging="360"/>
        <w:rPr>
          <w:sz w:val="21"/>
          <w:szCs w:val="21"/>
        </w:rPr>
      </w:pPr>
    </w:p>
    <w:p w14:paraId="66FF1CBE" w14:textId="77777777" w:rsidR="001E6743" w:rsidRPr="000212D8" w:rsidRDefault="001E6743" w:rsidP="001E6743">
      <w:pPr>
        <w:pStyle w:val="ListParagraph"/>
        <w:widowControl w:val="0"/>
        <w:numPr>
          <w:ilvl w:val="1"/>
          <w:numId w:val="8"/>
        </w:numPr>
        <w:ind w:left="360"/>
        <w:contextualSpacing/>
        <w:jc w:val="both"/>
        <w:rPr>
          <w:sz w:val="21"/>
          <w:szCs w:val="21"/>
        </w:rPr>
      </w:pPr>
      <w:r w:rsidRPr="000212D8">
        <w:rPr>
          <w:sz w:val="21"/>
          <w:szCs w:val="21"/>
        </w:rPr>
        <w:t>The Entity certifies that all information that the Entity has provided or will provide to City Schools is true and correct and can be relied upon by City Schools in awarding, modifying, making payments, or taking any other action with respect to the Agreement, including resolving disputes.</w:t>
      </w:r>
      <w:r>
        <w:rPr>
          <w:sz w:val="21"/>
          <w:szCs w:val="21"/>
        </w:rPr>
        <w:t xml:space="preserve"> </w:t>
      </w:r>
      <w:r w:rsidRPr="000212D8">
        <w:rPr>
          <w:sz w:val="21"/>
          <w:szCs w:val="21"/>
        </w:rPr>
        <w:t xml:space="preserve">Any false or misleading information is a ground for City Schools to terminate the Agreement </w:t>
      </w:r>
      <w:r>
        <w:rPr>
          <w:sz w:val="21"/>
          <w:szCs w:val="21"/>
        </w:rPr>
        <w:t xml:space="preserve">for cause </w:t>
      </w:r>
      <w:r w:rsidRPr="000212D8">
        <w:rPr>
          <w:sz w:val="21"/>
          <w:szCs w:val="21"/>
        </w:rPr>
        <w:t xml:space="preserve">pursuant to Article </w:t>
      </w:r>
      <w:r>
        <w:rPr>
          <w:sz w:val="21"/>
          <w:szCs w:val="21"/>
        </w:rPr>
        <w:t>10</w:t>
      </w:r>
      <w:r w:rsidRPr="000212D8">
        <w:rPr>
          <w:sz w:val="21"/>
          <w:szCs w:val="21"/>
        </w:rPr>
        <w:t xml:space="preserve"> (“Termination”) and/or pursue any other appropriate remedy. The Entity certifies that the Entity’s accounting system conforms to generally accepted accounting principles, is sufficient to comply with the Agreement’s obligations, and produces reliable financial information.</w:t>
      </w:r>
    </w:p>
    <w:p w14:paraId="63FE8DC5" w14:textId="77777777" w:rsidR="001E6743" w:rsidRPr="00DD0AC5" w:rsidRDefault="001E6743" w:rsidP="001E6743">
      <w:pPr>
        <w:pStyle w:val="ListParagraph"/>
        <w:ind w:left="360" w:hanging="360"/>
        <w:rPr>
          <w:sz w:val="21"/>
          <w:szCs w:val="21"/>
        </w:rPr>
      </w:pPr>
    </w:p>
    <w:p w14:paraId="3791BC39" w14:textId="77777777" w:rsidR="001E6743" w:rsidRPr="00DD0AC5" w:rsidRDefault="001E6743" w:rsidP="001E6743">
      <w:pPr>
        <w:pStyle w:val="ListParagraph"/>
        <w:widowControl w:val="0"/>
        <w:numPr>
          <w:ilvl w:val="1"/>
          <w:numId w:val="8"/>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acknowledges and agrees that time is of the essence with respect to its obligations under the </w:t>
      </w:r>
      <w:r>
        <w:rPr>
          <w:sz w:val="21"/>
          <w:szCs w:val="21"/>
        </w:rPr>
        <w:t>Agreement</w:t>
      </w:r>
      <w:r w:rsidRPr="00DD0AC5">
        <w:rPr>
          <w:sz w:val="21"/>
          <w:szCs w:val="21"/>
        </w:rPr>
        <w:t>, and that prompt and timely performance of all such obligations, including conformance with all timetables and other requirements of the</w:t>
      </w:r>
      <w:r>
        <w:rPr>
          <w:sz w:val="21"/>
          <w:szCs w:val="21"/>
        </w:rPr>
        <w:t xml:space="preserve"> Agreement</w:t>
      </w:r>
      <w:r w:rsidRPr="00DD0AC5">
        <w:rPr>
          <w:sz w:val="21"/>
          <w:szCs w:val="21"/>
        </w:rPr>
        <w:t>, is strictly required.</w:t>
      </w:r>
    </w:p>
    <w:p w14:paraId="6CEEA1A2" w14:textId="77777777" w:rsidR="001E6743" w:rsidRPr="00DD0AC5" w:rsidRDefault="001E6743" w:rsidP="001E6743">
      <w:pPr>
        <w:pStyle w:val="ListParagraph"/>
        <w:ind w:left="360" w:hanging="360"/>
        <w:rPr>
          <w:sz w:val="21"/>
          <w:szCs w:val="21"/>
        </w:rPr>
      </w:pPr>
    </w:p>
    <w:p w14:paraId="19BBB645" w14:textId="77777777" w:rsidR="001E6743" w:rsidRPr="00DD0AC5" w:rsidRDefault="001E6743" w:rsidP="001E6743">
      <w:pPr>
        <w:pStyle w:val="ListParagraph"/>
        <w:widowControl w:val="0"/>
        <w:numPr>
          <w:ilvl w:val="1"/>
          <w:numId w:val="8"/>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obtain</w:t>
      </w:r>
      <w:r>
        <w:rPr>
          <w:sz w:val="21"/>
          <w:szCs w:val="21"/>
        </w:rPr>
        <w:t xml:space="preserve"> all</w:t>
      </w:r>
      <w:r w:rsidRPr="00DD0AC5">
        <w:rPr>
          <w:sz w:val="21"/>
          <w:szCs w:val="21"/>
        </w:rPr>
        <w:t xml:space="preserve"> authorizations, licenses, and/or permits necessary for performance of the Services required under the</w:t>
      </w:r>
      <w:r>
        <w:rPr>
          <w:sz w:val="21"/>
          <w:szCs w:val="21"/>
        </w:rPr>
        <w:t xml:space="preserve"> Agreement</w:t>
      </w:r>
      <w:r w:rsidRPr="00DD0AC5">
        <w:rPr>
          <w:sz w:val="21"/>
          <w:szCs w:val="21"/>
        </w:rPr>
        <w:t>. In the event the Services to be performed by the</w:t>
      </w:r>
      <w:r>
        <w:rPr>
          <w:sz w:val="21"/>
          <w:szCs w:val="21"/>
        </w:rPr>
        <w:t xml:space="preserve"> Entity</w:t>
      </w:r>
      <w:r w:rsidRPr="00DD0AC5">
        <w:rPr>
          <w:sz w:val="21"/>
          <w:szCs w:val="21"/>
        </w:rPr>
        <w:t xml:space="preserve"> must by Law be provided by individuals who are licensed and/or certified to provide certain Professional Services, the</w:t>
      </w:r>
      <w:r>
        <w:rPr>
          <w:sz w:val="21"/>
          <w:szCs w:val="21"/>
        </w:rPr>
        <w:t xml:space="preserve"> Entity</w:t>
      </w:r>
      <w:r w:rsidRPr="00DD0AC5">
        <w:rPr>
          <w:sz w:val="21"/>
          <w:szCs w:val="21"/>
        </w:rPr>
        <w:t xml:space="preserve"> shall only assign individuals to perform Services under the</w:t>
      </w:r>
      <w:r>
        <w:rPr>
          <w:sz w:val="21"/>
          <w:szCs w:val="21"/>
        </w:rPr>
        <w:t xml:space="preserve"> Agreement</w:t>
      </w:r>
      <w:r w:rsidRPr="00DD0AC5">
        <w:rPr>
          <w:sz w:val="21"/>
          <w:szCs w:val="21"/>
        </w:rPr>
        <w:t xml:space="preserve"> who are licensed and/or certified in accordance with applicable Law, and all such individuals shall maintain their license and/or certification in good standing (not under review or subject to suspension) during the entire term of the</w:t>
      </w:r>
      <w:r>
        <w:rPr>
          <w:sz w:val="21"/>
          <w:szCs w:val="21"/>
        </w:rPr>
        <w:t xml:space="preserve"> Agreement</w:t>
      </w:r>
      <w:r w:rsidRPr="00DD0AC5">
        <w:rPr>
          <w:sz w:val="21"/>
          <w:szCs w:val="21"/>
        </w:rPr>
        <w:t>. “Professional Services” for the purpose of the</w:t>
      </w:r>
      <w:r>
        <w:rPr>
          <w:sz w:val="21"/>
          <w:szCs w:val="21"/>
        </w:rPr>
        <w:t xml:space="preserve"> Agreement</w:t>
      </w:r>
      <w:r w:rsidRPr="00DD0AC5">
        <w:rPr>
          <w:sz w:val="21"/>
          <w:szCs w:val="21"/>
        </w:rPr>
        <w:t xml:space="preserve"> shall mean any service provided by a licensed, certified, or otherwise documented professional.</w:t>
      </w:r>
      <w:r>
        <w:rPr>
          <w:sz w:val="21"/>
          <w:szCs w:val="21"/>
        </w:rPr>
        <w:t xml:space="preserve"> </w:t>
      </w:r>
      <w:r w:rsidRPr="00DD0AC5">
        <w:rPr>
          <w:sz w:val="21"/>
          <w:szCs w:val="21"/>
        </w:rPr>
        <w:t>Upon request by City Schools, the</w:t>
      </w:r>
      <w:r>
        <w:rPr>
          <w:sz w:val="21"/>
          <w:szCs w:val="21"/>
        </w:rPr>
        <w:t xml:space="preserve"> Entity</w:t>
      </w:r>
      <w:r w:rsidRPr="00DD0AC5">
        <w:rPr>
          <w:sz w:val="21"/>
          <w:szCs w:val="21"/>
        </w:rPr>
        <w:t xml:space="preserve"> shall promptly submit documentation to the City Schools </w:t>
      </w:r>
      <w:r>
        <w:rPr>
          <w:sz w:val="21"/>
          <w:szCs w:val="21"/>
        </w:rPr>
        <w:t>Project Monitor</w:t>
      </w:r>
      <w:r w:rsidRPr="00DD0AC5">
        <w:rPr>
          <w:sz w:val="21"/>
          <w:szCs w:val="21"/>
        </w:rPr>
        <w:t xml:space="preserve"> that the individuals assigned to provide Professional Services under the</w:t>
      </w:r>
      <w:r>
        <w:rPr>
          <w:sz w:val="21"/>
          <w:szCs w:val="21"/>
        </w:rPr>
        <w:t xml:space="preserve"> Agreement</w:t>
      </w:r>
      <w:r w:rsidRPr="00DD0AC5">
        <w:rPr>
          <w:sz w:val="21"/>
          <w:szCs w:val="21"/>
        </w:rPr>
        <w:t xml:space="preserve"> are properly licensed and/or certified.</w:t>
      </w:r>
    </w:p>
    <w:p w14:paraId="514C36A1" w14:textId="77777777" w:rsidR="001E6743" w:rsidRPr="00DD0AC5" w:rsidRDefault="001E6743" w:rsidP="001E6743">
      <w:pPr>
        <w:pStyle w:val="ListParagraph"/>
        <w:ind w:left="360" w:hanging="360"/>
        <w:rPr>
          <w:sz w:val="21"/>
          <w:szCs w:val="21"/>
        </w:rPr>
      </w:pPr>
    </w:p>
    <w:p w14:paraId="73D895DA" w14:textId="77777777" w:rsidR="001E6743" w:rsidRPr="00DD0AC5" w:rsidRDefault="001E6743" w:rsidP="001E6743">
      <w:pPr>
        <w:pStyle w:val="ListParagraph"/>
        <w:widowControl w:val="0"/>
        <w:numPr>
          <w:ilvl w:val="1"/>
          <w:numId w:val="8"/>
        </w:numPr>
        <w:ind w:left="360"/>
        <w:contextualSpacing/>
        <w:jc w:val="both"/>
        <w:rPr>
          <w:sz w:val="21"/>
          <w:szCs w:val="21"/>
        </w:rPr>
      </w:pPr>
      <w:r w:rsidRPr="00DD0AC5">
        <w:rPr>
          <w:sz w:val="21"/>
          <w:szCs w:val="21"/>
        </w:rPr>
        <w:t>Whenever the</w:t>
      </w:r>
      <w:r>
        <w:rPr>
          <w:sz w:val="21"/>
          <w:szCs w:val="21"/>
        </w:rPr>
        <w:t xml:space="preserve"> Entity</w:t>
      </w:r>
      <w:r w:rsidRPr="00DD0AC5">
        <w:rPr>
          <w:sz w:val="21"/>
          <w:szCs w:val="21"/>
        </w:rPr>
        <w:t xml:space="preserve"> has knowledge </w:t>
      </w:r>
      <w:r>
        <w:rPr>
          <w:sz w:val="21"/>
          <w:szCs w:val="21"/>
        </w:rPr>
        <w:t xml:space="preserve">of an </w:t>
      </w:r>
      <w:r w:rsidRPr="00DD0AC5">
        <w:rPr>
          <w:sz w:val="21"/>
          <w:szCs w:val="21"/>
        </w:rPr>
        <w:t>actual or potential situation (including but not limited to</w:t>
      </w:r>
      <w:r>
        <w:rPr>
          <w:sz w:val="21"/>
          <w:szCs w:val="21"/>
        </w:rPr>
        <w:t xml:space="preserve"> </w:t>
      </w:r>
      <w:r w:rsidRPr="00DD0AC5">
        <w:rPr>
          <w:sz w:val="21"/>
          <w:szCs w:val="21"/>
        </w:rPr>
        <w:t>labor disputes</w:t>
      </w:r>
      <w:r>
        <w:rPr>
          <w:sz w:val="21"/>
          <w:szCs w:val="21"/>
        </w:rPr>
        <w:t xml:space="preserve"> or a force majeure event or circumstance as described in Article </w:t>
      </w:r>
      <w:r w:rsidRPr="006B56CA">
        <w:rPr>
          <w:sz w:val="21"/>
          <w:szCs w:val="21"/>
        </w:rPr>
        <w:t>7</w:t>
      </w:r>
      <w:r>
        <w:rPr>
          <w:sz w:val="21"/>
          <w:szCs w:val="21"/>
        </w:rPr>
        <w:t xml:space="preserve"> (“Force Majeure”)</w:t>
      </w:r>
      <w:r w:rsidRPr="00DD0AC5">
        <w:rPr>
          <w:sz w:val="21"/>
          <w:szCs w:val="21"/>
        </w:rPr>
        <w:t>) delaying or threatening to delay the timely performance of the Services under the</w:t>
      </w:r>
      <w:r>
        <w:rPr>
          <w:sz w:val="21"/>
          <w:szCs w:val="21"/>
        </w:rPr>
        <w:t xml:space="preserve"> Agreement</w:t>
      </w:r>
      <w:r w:rsidRPr="00DD0AC5">
        <w:rPr>
          <w:sz w:val="21"/>
          <w:szCs w:val="21"/>
        </w:rPr>
        <w:t>, the</w:t>
      </w:r>
      <w:r>
        <w:rPr>
          <w:sz w:val="21"/>
          <w:szCs w:val="21"/>
        </w:rPr>
        <w:t xml:space="preserve"> Entity</w:t>
      </w:r>
      <w:r w:rsidRPr="00DD0AC5">
        <w:rPr>
          <w:sz w:val="21"/>
          <w:szCs w:val="21"/>
        </w:rPr>
        <w:t xml:space="preserve"> shall immediately give written notice, including all relevant information, to the </w:t>
      </w:r>
      <w:r>
        <w:rPr>
          <w:sz w:val="21"/>
          <w:szCs w:val="21"/>
        </w:rPr>
        <w:t>City Schools Project Monitor</w:t>
      </w:r>
      <w:r w:rsidRPr="00DD0AC5">
        <w:rPr>
          <w:sz w:val="21"/>
          <w:szCs w:val="21"/>
        </w:rPr>
        <w:t>.</w:t>
      </w:r>
    </w:p>
    <w:p w14:paraId="56F9C474" w14:textId="77777777" w:rsidR="001E6743" w:rsidRPr="00896836" w:rsidRDefault="001E6743" w:rsidP="001E6743">
      <w:pPr>
        <w:pStyle w:val="ListParagraph"/>
        <w:ind w:left="360" w:hanging="360"/>
        <w:rPr>
          <w:i/>
          <w:iCs/>
          <w:sz w:val="21"/>
          <w:szCs w:val="21"/>
        </w:rPr>
      </w:pPr>
    </w:p>
    <w:p w14:paraId="46F28483" w14:textId="77777777" w:rsidR="001E6743" w:rsidRPr="00DD0AC5" w:rsidRDefault="001E6743" w:rsidP="001E6743">
      <w:pPr>
        <w:pStyle w:val="ListParagraph"/>
        <w:widowControl w:val="0"/>
        <w:numPr>
          <w:ilvl w:val="1"/>
          <w:numId w:val="8"/>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comply with all Laws, as well as all applicable City School safety requirements. This obligation includes</w:t>
      </w:r>
      <w:r>
        <w:rPr>
          <w:sz w:val="21"/>
          <w:szCs w:val="21"/>
        </w:rPr>
        <w:t>,</w:t>
      </w:r>
      <w:r w:rsidRPr="00DD0AC5">
        <w:rPr>
          <w:sz w:val="21"/>
          <w:szCs w:val="21"/>
        </w:rPr>
        <w:t xml:space="preserve"> but is not limited to</w:t>
      </w:r>
      <w:r>
        <w:rPr>
          <w:sz w:val="21"/>
          <w:szCs w:val="21"/>
        </w:rPr>
        <w:t>,</w:t>
      </w:r>
      <w:r w:rsidRPr="00DD0AC5">
        <w:rPr>
          <w:sz w:val="21"/>
          <w:szCs w:val="21"/>
        </w:rPr>
        <w:t xml:space="preserve"> Baltimore City Board of School Commissioners Policies</w:t>
      </w:r>
      <w:r>
        <w:rPr>
          <w:sz w:val="21"/>
          <w:szCs w:val="21"/>
        </w:rPr>
        <w:t xml:space="preserve"> </w:t>
      </w:r>
      <w:r w:rsidRPr="00DD0AC5">
        <w:rPr>
          <w:sz w:val="21"/>
          <w:szCs w:val="21"/>
          <w:shd w:val="clear" w:color="auto" w:fill="FFFFFF"/>
        </w:rPr>
        <w:t xml:space="preserve">JBA, </w:t>
      </w:r>
      <w:r w:rsidRPr="00DD0AC5">
        <w:rPr>
          <w:i/>
          <w:iCs/>
          <w:sz w:val="21"/>
          <w:szCs w:val="21"/>
          <w:shd w:val="clear" w:color="auto" w:fill="FFFFFF"/>
        </w:rPr>
        <w:t>Nondiscrimination – Students</w:t>
      </w:r>
      <w:r>
        <w:rPr>
          <w:color w:val="343434"/>
          <w:sz w:val="21"/>
          <w:szCs w:val="21"/>
          <w:shd w:val="clear" w:color="auto" w:fill="FFFFFF"/>
        </w:rPr>
        <w:t>;</w:t>
      </w:r>
      <w:r w:rsidRPr="00DD0AC5">
        <w:rPr>
          <w:color w:val="343434"/>
          <w:sz w:val="21"/>
          <w:szCs w:val="21"/>
          <w:shd w:val="clear" w:color="auto" w:fill="FFFFFF"/>
        </w:rPr>
        <w:t> </w:t>
      </w:r>
      <w:r w:rsidRPr="00DD0AC5">
        <w:rPr>
          <w:sz w:val="21"/>
          <w:szCs w:val="21"/>
          <w:shd w:val="clear" w:color="auto" w:fill="FFFFFF"/>
        </w:rPr>
        <w:t xml:space="preserve">JBB, </w:t>
      </w:r>
      <w:r w:rsidRPr="00DD0AC5">
        <w:rPr>
          <w:i/>
          <w:iCs/>
          <w:sz w:val="21"/>
          <w:szCs w:val="21"/>
          <w:shd w:val="clear" w:color="auto" w:fill="FFFFFF"/>
        </w:rPr>
        <w:t>Sex-Based Discrimination – Students</w:t>
      </w:r>
      <w:r>
        <w:rPr>
          <w:color w:val="343434"/>
          <w:sz w:val="21"/>
          <w:szCs w:val="21"/>
          <w:shd w:val="clear" w:color="auto" w:fill="FFFFFF"/>
        </w:rPr>
        <w:t>;</w:t>
      </w:r>
      <w:r w:rsidRPr="00DD0AC5">
        <w:rPr>
          <w:sz w:val="21"/>
          <w:szCs w:val="21"/>
        </w:rPr>
        <w:t xml:space="preserve"> </w:t>
      </w:r>
      <w:r w:rsidRPr="00DD0AC5">
        <w:rPr>
          <w:sz w:val="21"/>
          <w:szCs w:val="21"/>
          <w:shd w:val="clear" w:color="auto" w:fill="FFFFFF"/>
        </w:rPr>
        <w:t xml:space="preserve">ACA, </w:t>
      </w:r>
      <w:r w:rsidRPr="00DD0AC5">
        <w:rPr>
          <w:i/>
          <w:iCs/>
          <w:sz w:val="21"/>
          <w:szCs w:val="21"/>
          <w:shd w:val="clear" w:color="auto" w:fill="FFFFFF"/>
        </w:rPr>
        <w:t>Nondiscrimination – Employees</w:t>
      </w:r>
      <w:r>
        <w:rPr>
          <w:color w:val="343434"/>
          <w:sz w:val="21"/>
          <w:szCs w:val="21"/>
          <w:shd w:val="clear" w:color="auto" w:fill="FFFFFF"/>
        </w:rPr>
        <w:t>;</w:t>
      </w:r>
      <w:r w:rsidRPr="00DD0AC5">
        <w:rPr>
          <w:color w:val="343434"/>
          <w:sz w:val="21"/>
          <w:szCs w:val="21"/>
          <w:shd w:val="clear" w:color="auto" w:fill="FFFFFF"/>
        </w:rPr>
        <w:t> </w:t>
      </w:r>
      <w:r w:rsidRPr="00DD0AC5">
        <w:rPr>
          <w:sz w:val="21"/>
          <w:szCs w:val="21"/>
          <w:shd w:val="clear" w:color="auto" w:fill="FFFFFF"/>
        </w:rPr>
        <w:t xml:space="preserve">ACB, </w:t>
      </w:r>
      <w:r w:rsidRPr="00DD0AC5">
        <w:rPr>
          <w:i/>
          <w:iCs/>
          <w:sz w:val="21"/>
          <w:szCs w:val="21"/>
          <w:shd w:val="clear" w:color="auto" w:fill="FFFFFF"/>
        </w:rPr>
        <w:t>Sexual Harassment – Employees</w:t>
      </w:r>
      <w:r>
        <w:rPr>
          <w:color w:val="343434"/>
          <w:sz w:val="21"/>
          <w:szCs w:val="21"/>
          <w:shd w:val="clear" w:color="auto" w:fill="FFFFFF"/>
        </w:rPr>
        <w:t>;</w:t>
      </w:r>
      <w:r w:rsidRPr="00DD0AC5">
        <w:rPr>
          <w:color w:val="343434"/>
          <w:sz w:val="21"/>
          <w:szCs w:val="21"/>
          <w:shd w:val="clear" w:color="auto" w:fill="FFFFFF"/>
        </w:rPr>
        <w:t xml:space="preserve"> </w:t>
      </w:r>
      <w:r w:rsidRPr="00DD0AC5">
        <w:rPr>
          <w:sz w:val="21"/>
          <w:szCs w:val="21"/>
          <w:shd w:val="clear" w:color="auto" w:fill="FFFFFF"/>
        </w:rPr>
        <w:t xml:space="preserve">ACD, </w:t>
      </w:r>
      <w:r w:rsidRPr="00DD0AC5">
        <w:rPr>
          <w:i/>
          <w:iCs/>
          <w:sz w:val="21"/>
          <w:szCs w:val="21"/>
          <w:shd w:val="clear" w:color="auto" w:fill="FFFFFF"/>
        </w:rPr>
        <w:t>ADA Reasonable Accommodations</w:t>
      </w:r>
      <w:r>
        <w:rPr>
          <w:color w:val="343434"/>
          <w:sz w:val="21"/>
          <w:szCs w:val="21"/>
          <w:shd w:val="clear" w:color="auto" w:fill="FFFFFF"/>
        </w:rPr>
        <w:t>;</w:t>
      </w:r>
      <w:r w:rsidRPr="00DD0AC5">
        <w:rPr>
          <w:color w:val="343434"/>
          <w:sz w:val="21"/>
          <w:szCs w:val="21"/>
          <w:shd w:val="clear" w:color="auto" w:fill="FFFFFF"/>
        </w:rPr>
        <w:t xml:space="preserve"> </w:t>
      </w:r>
      <w:r>
        <w:rPr>
          <w:color w:val="343434"/>
          <w:sz w:val="21"/>
          <w:szCs w:val="21"/>
          <w:shd w:val="clear" w:color="auto" w:fill="FFFFFF"/>
        </w:rPr>
        <w:t xml:space="preserve">and ADA, </w:t>
      </w:r>
      <w:r>
        <w:rPr>
          <w:i/>
          <w:iCs/>
          <w:color w:val="343434"/>
          <w:sz w:val="21"/>
          <w:szCs w:val="21"/>
          <w:shd w:val="clear" w:color="auto" w:fill="FFFFFF"/>
        </w:rPr>
        <w:t>Equity</w:t>
      </w:r>
      <w:r>
        <w:rPr>
          <w:color w:val="343434"/>
          <w:sz w:val="21"/>
          <w:szCs w:val="21"/>
          <w:shd w:val="clear" w:color="auto" w:fill="FFFFFF"/>
        </w:rPr>
        <w:t>,</w:t>
      </w:r>
      <w:r>
        <w:rPr>
          <w:i/>
          <w:iCs/>
          <w:color w:val="343434"/>
          <w:sz w:val="21"/>
          <w:szCs w:val="21"/>
          <w:shd w:val="clear" w:color="auto" w:fill="FFFFFF"/>
        </w:rPr>
        <w:t xml:space="preserve"> </w:t>
      </w:r>
      <w:r w:rsidRPr="00DD0AC5">
        <w:rPr>
          <w:color w:val="343434"/>
          <w:sz w:val="21"/>
          <w:szCs w:val="21"/>
          <w:shd w:val="clear" w:color="auto" w:fill="FFFFFF"/>
        </w:rPr>
        <w:t>and the accompanying administrative regulations</w:t>
      </w:r>
      <w:r w:rsidRPr="00DD0AC5">
        <w:rPr>
          <w:sz w:val="21"/>
          <w:szCs w:val="21"/>
        </w:rPr>
        <w:t xml:space="preserve">, which prohibit discrimination because of </w:t>
      </w:r>
      <w:r w:rsidRPr="00DD0AC5">
        <w:rPr>
          <w:color w:val="343434"/>
          <w:sz w:val="21"/>
          <w:szCs w:val="21"/>
          <w:shd w:val="clear" w:color="auto" w:fill="FFFFFF"/>
        </w:rPr>
        <w:t>race, ethnicity, color, ancestry, national origin, religion, sex, sexual orientation, gender, gender identity, gender expression, marital status, pregnancy / parenting status, disability, veteran status, genetic information, or age, as well as any other legally or constitutionally protected attributes or affiliations</w:t>
      </w:r>
      <w:r w:rsidRPr="00DD0AC5">
        <w:rPr>
          <w:sz w:val="21"/>
          <w:szCs w:val="21"/>
        </w:rPr>
        <w:t>.</w:t>
      </w:r>
      <w:r>
        <w:rPr>
          <w:sz w:val="21"/>
          <w:szCs w:val="21"/>
        </w:rPr>
        <w:t xml:space="preserve"> </w:t>
      </w:r>
      <w:r w:rsidRPr="00DD0AC5">
        <w:rPr>
          <w:sz w:val="21"/>
          <w:szCs w:val="21"/>
        </w:rPr>
        <w:t xml:space="preserve">Consistent with these </w:t>
      </w:r>
      <w:r>
        <w:rPr>
          <w:sz w:val="21"/>
          <w:szCs w:val="21"/>
        </w:rPr>
        <w:t>Laws</w:t>
      </w:r>
      <w:r w:rsidRPr="00DD0AC5">
        <w:rPr>
          <w:sz w:val="21"/>
          <w:szCs w:val="21"/>
        </w:rPr>
        <w:t>, the</w:t>
      </w:r>
      <w:r>
        <w:rPr>
          <w:sz w:val="21"/>
          <w:szCs w:val="21"/>
        </w:rPr>
        <w:t xml:space="preserve"> Entity</w:t>
      </w:r>
      <w:r w:rsidRPr="00DD0AC5">
        <w:rPr>
          <w:sz w:val="21"/>
          <w:szCs w:val="21"/>
        </w:rPr>
        <w:t xml:space="preserve"> will not discriminate against any of its employees or applicants for employment because of the actual or perceived personal characteristics listed above.</w:t>
      </w:r>
      <w:r>
        <w:rPr>
          <w:sz w:val="21"/>
          <w:szCs w:val="21"/>
        </w:rPr>
        <w:t xml:space="preserve"> </w:t>
      </w:r>
      <w:r w:rsidRPr="00DD0AC5">
        <w:rPr>
          <w:sz w:val="21"/>
          <w:szCs w:val="21"/>
        </w:rPr>
        <w:t>The</w:t>
      </w:r>
      <w:r>
        <w:rPr>
          <w:sz w:val="21"/>
          <w:szCs w:val="21"/>
        </w:rPr>
        <w:t xml:space="preserve"> Entity</w:t>
      </w:r>
      <w:r w:rsidRPr="00DD0AC5">
        <w:rPr>
          <w:sz w:val="21"/>
          <w:szCs w:val="21"/>
        </w:rPr>
        <w:t xml:space="preserve"> will take affirmative action to ensure that applicants are employed and that employees are treated during employment without regard to these actual or perceived personal characteristics.</w:t>
      </w:r>
      <w:r>
        <w:rPr>
          <w:sz w:val="21"/>
          <w:szCs w:val="21"/>
        </w:rPr>
        <w:t xml:space="preserve"> </w:t>
      </w:r>
      <w:r w:rsidRPr="00DD0AC5">
        <w:rPr>
          <w:sz w:val="21"/>
          <w:szCs w:val="21"/>
        </w:rPr>
        <w:t>In addition, the</w:t>
      </w:r>
      <w:r>
        <w:rPr>
          <w:sz w:val="21"/>
          <w:szCs w:val="21"/>
        </w:rPr>
        <w:t xml:space="preserve"> Entity</w:t>
      </w:r>
      <w:r w:rsidRPr="00DD0AC5">
        <w:rPr>
          <w:sz w:val="21"/>
          <w:szCs w:val="21"/>
        </w:rPr>
        <w:t xml:space="preserve"> agrees to provide such accommodations as are required under Law, including but not limited to the Individuals with Disabilities Education Act (IDEA), the Americans with Disabilities Act, Section 504 of the Rehabilitation Act of 1973.</w:t>
      </w:r>
    </w:p>
    <w:p w14:paraId="60D25E6B" w14:textId="77777777" w:rsidR="001E6743" w:rsidRPr="00DD0AC5" w:rsidRDefault="001E6743" w:rsidP="001E6743">
      <w:pPr>
        <w:pStyle w:val="ListParagraph"/>
        <w:ind w:left="360" w:hanging="360"/>
        <w:rPr>
          <w:sz w:val="21"/>
          <w:szCs w:val="21"/>
        </w:rPr>
      </w:pPr>
    </w:p>
    <w:p w14:paraId="017D1DFE" w14:textId="77777777" w:rsidR="001E6743" w:rsidRDefault="001E6743" w:rsidP="001E6743">
      <w:pPr>
        <w:pStyle w:val="ListParagraph"/>
        <w:widowControl w:val="0"/>
        <w:numPr>
          <w:ilvl w:val="1"/>
          <w:numId w:val="8"/>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provide a drug-free workplace in accordance with the Drug-Free Workplace Act of 1988 and its implementing regulations, and the Baltimore City Board of School Commissioners Policy ADC and </w:t>
      </w:r>
      <w:r>
        <w:rPr>
          <w:sz w:val="21"/>
          <w:szCs w:val="21"/>
        </w:rPr>
        <w:t>Administrative R</w:t>
      </w:r>
      <w:r w:rsidRPr="00DD0AC5">
        <w:rPr>
          <w:sz w:val="21"/>
          <w:szCs w:val="21"/>
        </w:rPr>
        <w:t xml:space="preserve">egulation ADC-RA, </w:t>
      </w:r>
      <w:r w:rsidRPr="00DD0AC5">
        <w:rPr>
          <w:i/>
          <w:sz w:val="21"/>
          <w:szCs w:val="21"/>
        </w:rPr>
        <w:t>Smoke and Vape-Free School Environment</w:t>
      </w:r>
      <w:r w:rsidRPr="00DD0AC5">
        <w:rPr>
          <w:sz w:val="21"/>
          <w:szCs w:val="21"/>
        </w:rPr>
        <w:t>.</w:t>
      </w:r>
      <w:r>
        <w:rPr>
          <w:sz w:val="21"/>
          <w:szCs w:val="21"/>
        </w:rPr>
        <w:t xml:space="preserve"> </w:t>
      </w:r>
    </w:p>
    <w:p w14:paraId="37F45B10" w14:textId="77777777" w:rsidR="001E6743" w:rsidRPr="000212D8" w:rsidRDefault="001E6743" w:rsidP="001E6743">
      <w:pPr>
        <w:pStyle w:val="ListParagraph"/>
        <w:ind w:left="360" w:hanging="360"/>
        <w:rPr>
          <w:sz w:val="21"/>
          <w:szCs w:val="21"/>
        </w:rPr>
      </w:pPr>
    </w:p>
    <w:p w14:paraId="34563AB9" w14:textId="77777777" w:rsidR="001E6743" w:rsidRPr="000212D8" w:rsidRDefault="001E6743" w:rsidP="001E6743">
      <w:pPr>
        <w:pStyle w:val="ListParagraph"/>
        <w:widowControl w:val="0"/>
        <w:numPr>
          <w:ilvl w:val="1"/>
          <w:numId w:val="8"/>
        </w:numPr>
        <w:ind w:left="360"/>
        <w:contextualSpacing/>
        <w:jc w:val="both"/>
        <w:rPr>
          <w:sz w:val="21"/>
          <w:szCs w:val="21"/>
        </w:rPr>
      </w:pPr>
      <w:r w:rsidRPr="000212D8">
        <w:rPr>
          <w:sz w:val="21"/>
          <w:szCs w:val="21"/>
        </w:rPr>
        <w:t>City Schools is tax exempt as a governmental entity. The Entity shall be responsible for all federal and/or state tax, and Social Security liability that may result from the performance of its Services.</w:t>
      </w:r>
      <w:r>
        <w:rPr>
          <w:sz w:val="21"/>
          <w:szCs w:val="21"/>
        </w:rPr>
        <w:t xml:space="preserve"> </w:t>
      </w:r>
      <w:r w:rsidRPr="000212D8">
        <w:rPr>
          <w:sz w:val="21"/>
          <w:szCs w:val="21"/>
        </w:rPr>
        <w:t xml:space="preserve">City Schools assumes no responsibility for the payment of any compensation, wages, benefits, or taxes by, or on behalf of the </w:t>
      </w:r>
      <w:r>
        <w:rPr>
          <w:sz w:val="21"/>
          <w:szCs w:val="21"/>
        </w:rPr>
        <w:t>Entity</w:t>
      </w:r>
      <w:r w:rsidRPr="000212D8">
        <w:rPr>
          <w:sz w:val="21"/>
          <w:szCs w:val="21"/>
        </w:rPr>
        <w:t xml:space="preserve">, </w:t>
      </w:r>
      <w:r>
        <w:rPr>
          <w:sz w:val="21"/>
          <w:szCs w:val="21"/>
        </w:rPr>
        <w:t xml:space="preserve">to </w:t>
      </w:r>
      <w:r w:rsidRPr="000212D8">
        <w:rPr>
          <w:sz w:val="21"/>
          <w:szCs w:val="21"/>
        </w:rPr>
        <w:t xml:space="preserve">its employees, agents, affiliates, or subcontractors by reason of the </w:t>
      </w:r>
      <w:r>
        <w:rPr>
          <w:sz w:val="21"/>
          <w:szCs w:val="21"/>
        </w:rPr>
        <w:t>Agreement</w:t>
      </w:r>
      <w:r w:rsidRPr="000212D8">
        <w:rPr>
          <w:sz w:val="21"/>
          <w:szCs w:val="21"/>
        </w:rPr>
        <w:t>.</w:t>
      </w:r>
    </w:p>
    <w:p w14:paraId="6B179C34" w14:textId="77777777" w:rsidR="001E6743" w:rsidRPr="00DD0AC5" w:rsidRDefault="001E6743" w:rsidP="001E6743">
      <w:pPr>
        <w:pStyle w:val="ListParagraph"/>
        <w:rPr>
          <w:sz w:val="21"/>
          <w:szCs w:val="21"/>
        </w:rPr>
      </w:pPr>
    </w:p>
    <w:p w14:paraId="03D05E4C"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SUBCONTRACTORS</w:t>
      </w:r>
    </w:p>
    <w:p w14:paraId="6BBE3032" w14:textId="77777777" w:rsidR="001E6743" w:rsidRPr="00DD0AC5" w:rsidRDefault="001E6743" w:rsidP="001E6743">
      <w:pPr>
        <w:rPr>
          <w:sz w:val="21"/>
          <w:szCs w:val="21"/>
        </w:rPr>
      </w:pPr>
    </w:p>
    <w:p w14:paraId="7A4BDCE8" w14:textId="77777777" w:rsidR="001E6743" w:rsidRPr="00DD0AC5" w:rsidRDefault="001E6743" w:rsidP="001E6743">
      <w:pPr>
        <w:jc w:val="both"/>
        <w:rPr>
          <w:sz w:val="21"/>
          <w:szCs w:val="21"/>
        </w:rPr>
      </w:pPr>
      <w:r w:rsidRPr="00DD0AC5">
        <w:rPr>
          <w:sz w:val="21"/>
          <w:szCs w:val="21"/>
        </w:rPr>
        <w:t xml:space="preserve">Services performed under the </w:t>
      </w:r>
      <w:r>
        <w:rPr>
          <w:sz w:val="21"/>
          <w:szCs w:val="21"/>
        </w:rPr>
        <w:t>Agreement</w:t>
      </w:r>
      <w:r w:rsidRPr="00DD0AC5">
        <w:rPr>
          <w:sz w:val="21"/>
          <w:szCs w:val="21"/>
        </w:rPr>
        <w:t xml:space="preserve"> shall not be subcontracted without advance written approval of the Director of Procurement; nor shall any substitution of subcontractors be made without such advanced approval in writing. </w:t>
      </w:r>
      <w:r>
        <w:rPr>
          <w:sz w:val="21"/>
          <w:szCs w:val="21"/>
        </w:rPr>
        <w:t xml:space="preserve">Sub-processors and third-party vendors shall be considered subcontractors for the purposes of this Agreement. </w:t>
      </w:r>
      <w:r w:rsidRPr="00DD0AC5">
        <w:rPr>
          <w:sz w:val="21"/>
          <w:szCs w:val="21"/>
        </w:rPr>
        <w:t>The</w:t>
      </w:r>
      <w:r>
        <w:rPr>
          <w:sz w:val="21"/>
          <w:szCs w:val="21"/>
        </w:rPr>
        <w:t xml:space="preserve"> Entity</w:t>
      </w:r>
      <w:r w:rsidRPr="00DD0AC5">
        <w:rPr>
          <w:sz w:val="21"/>
          <w:szCs w:val="21"/>
        </w:rPr>
        <w:t xml:space="preserve"> shall include provisions in its subcontracts requiring its subcontractors to comply with the</w:t>
      </w:r>
      <w:r>
        <w:rPr>
          <w:sz w:val="21"/>
          <w:szCs w:val="21"/>
        </w:rPr>
        <w:t xml:space="preserve"> Agreement</w:t>
      </w:r>
      <w:r w:rsidRPr="00DD0AC5">
        <w:rPr>
          <w:sz w:val="21"/>
          <w:szCs w:val="21"/>
        </w:rPr>
        <w:t>, to indemnify, defend, and hold harmless City Schools, and to provide insurance coverage for the benefit of City Schools, in a manner consistent with the</w:t>
      </w:r>
      <w:r>
        <w:rPr>
          <w:sz w:val="21"/>
          <w:szCs w:val="21"/>
        </w:rPr>
        <w:t xml:space="preserve"> Agreement</w:t>
      </w:r>
      <w:r w:rsidRPr="00DD0AC5">
        <w:rPr>
          <w:sz w:val="21"/>
          <w:szCs w:val="21"/>
        </w:rPr>
        <w:t>. The</w:t>
      </w:r>
      <w:r>
        <w:rPr>
          <w:sz w:val="21"/>
          <w:szCs w:val="21"/>
        </w:rPr>
        <w:t xml:space="preserve"> Entity</w:t>
      </w:r>
      <w:r w:rsidRPr="00DD0AC5">
        <w:rPr>
          <w:sz w:val="21"/>
          <w:szCs w:val="21"/>
        </w:rPr>
        <w:t xml:space="preserve"> also shall cause its employees, agents, affiliates, and subcontractors to comply with the </w:t>
      </w:r>
      <w:r>
        <w:rPr>
          <w:sz w:val="21"/>
          <w:szCs w:val="21"/>
        </w:rPr>
        <w:t>Agreement</w:t>
      </w:r>
      <w:r w:rsidRPr="00DD0AC5">
        <w:rPr>
          <w:sz w:val="21"/>
          <w:szCs w:val="21"/>
        </w:rPr>
        <w:t xml:space="preserve"> and adopt such review, audit, and inspection procedures as are necessary to assure such compliance.</w:t>
      </w:r>
    </w:p>
    <w:p w14:paraId="4B669C1A" w14:textId="77777777" w:rsidR="001E6743" w:rsidRPr="00DD0AC5" w:rsidRDefault="001E6743" w:rsidP="001E6743">
      <w:pPr>
        <w:rPr>
          <w:sz w:val="21"/>
          <w:szCs w:val="21"/>
        </w:rPr>
      </w:pPr>
    </w:p>
    <w:p w14:paraId="3A7F79F9"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FORCE MAJEURE</w:t>
      </w:r>
    </w:p>
    <w:p w14:paraId="477707D8" w14:textId="77777777" w:rsidR="001E6743" w:rsidRPr="00DD0AC5" w:rsidRDefault="001E6743" w:rsidP="001E6743">
      <w:pPr>
        <w:rPr>
          <w:sz w:val="21"/>
          <w:szCs w:val="21"/>
        </w:rPr>
      </w:pPr>
    </w:p>
    <w:p w14:paraId="3C74C0C3" w14:textId="77777777" w:rsidR="001E6743" w:rsidRPr="00DD0AC5" w:rsidRDefault="001E6743" w:rsidP="001E6743">
      <w:pPr>
        <w:jc w:val="both"/>
        <w:rPr>
          <w:sz w:val="21"/>
          <w:szCs w:val="21"/>
        </w:rPr>
      </w:pPr>
      <w:r w:rsidRPr="00DD0AC5">
        <w:rPr>
          <w:sz w:val="21"/>
          <w:szCs w:val="21"/>
        </w:rPr>
        <w:t xml:space="preserve">Neither Party shall be deemed to be in default of its obligations hereunder if and so long as it is prevented or delayed from performing such obligations by any act or circumstance beyond the Party’s control, including, but not limited to, war, hostile foreign action, nuclear explosion, fire, flooding, earthquake, hurricane, tornado, epidemic, pandemic, or other catastrophic event or circumstance. Should there be such an occurrence that impacts the ability of either Party to perform its responsibilities under the </w:t>
      </w:r>
      <w:r>
        <w:rPr>
          <w:sz w:val="21"/>
          <w:szCs w:val="21"/>
        </w:rPr>
        <w:t>Agreement</w:t>
      </w:r>
      <w:r w:rsidRPr="00DD0AC5">
        <w:rPr>
          <w:sz w:val="21"/>
          <w:szCs w:val="21"/>
        </w:rPr>
        <w:t>, the nonperforming Party shall give immediate written notice to the other Party to explain the cause and probable duration of any such nonperformance.</w:t>
      </w:r>
      <w:r>
        <w:rPr>
          <w:sz w:val="21"/>
          <w:szCs w:val="21"/>
        </w:rPr>
        <w:t xml:space="preserve"> </w:t>
      </w:r>
      <w:r w:rsidRPr="00DD0AC5">
        <w:rPr>
          <w:sz w:val="21"/>
          <w:szCs w:val="21"/>
        </w:rPr>
        <w:t>If the Director of</w:t>
      </w:r>
      <w:r>
        <w:rPr>
          <w:sz w:val="21"/>
          <w:szCs w:val="21"/>
        </w:rPr>
        <w:t xml:space="preserve"> </w:t>
      </w:r>
      <w:r w:rsidRPr="00DD0AC5">
        <w:rPr>
          <w:sz w:val="21"/>
          <w:szCs w:val="21"/>
        </w:rPr>
        <w:t xml:space="preserve">Procurement determines that a failure to perform was occasioned by any one or more of the said causes, the delivery schedule shall be revised accordingly, subject to the rights of City Schools to invoke Article </w:t>
      </w:r>
      <w:r>
        <w:rPr>
          <w:sz w:val="21"/>
          <w:szCs w:val="21"/>
        </w:rPr>
        <w:t>10</w:t>
      </w:r>
      <w:r w:rsidRPr="00DD0AC5">
        <w:rPr>
          <w:sz w:val="21"/>
          <w:szCs w:val="21"/>
        </w:rPr>
        <w:t xml:space="preserve"> (“Termination”). Within seven (7) calendar days after the cessation of the force majeure event, the Party whose performance was delayed shall provide the other Party written notice of the time at which </w:t>
      </w:r>
      <w:r>
        <w:rPr>
          <w:sz w:val="21"/>
          <w:szCs w:val="21"/>
        </w:rPr>
        <w:t xml:space="preserve">the </w:t>
      </w:r>
      <w:r w:rsidRPr="00DD0AC5">
        <w:rPr>
          <w:sz w:val="21"/>
          <w:szCs w:val="21"/>
        </w:rPr>
        <w:t xml:space="preserve">force majeure </w:t>
      </w:r>
      <w:r>
        <w:rPr>
          <w:sz w:val="21"/>
          <w:szCs w:val="21"/>
        </w:rPr>
        <w:t xml:space="preserve">event or circumstance </w:t>
      </w:r>
      <w:r w:rsidRPr="00DD0AC5">
        <w:rPr>
          <w:sz w:val="21"/>
          <w:szCs w:val="21"/>
        </w:rPr>
        <w:t xml:space="preserve">ceased and a complete explanation of all pertinent </w:t>
      </w:r>
      <w:r>
        <w:rPr>
          <w:sz w:val="21"/>
          <w:szCs w:val="21"/>
        </w:rPr>
        <w:t>information</w:t>
      </w:r>
      <w:r w:rsidRPr="00DD0AC5">
        <w:rPr>
          <w:sz w:val="21"/>
          <w:szCs w:val="21"/>
        </w:rPr>
        <w:t xml:space="preserve"> pertaining to the force majeure event</w:t>
      </w:r>
      <w:r>
        <w:rPr>
          <w:sz w:val="21"/>
          <w:szCs w:val="21"/>
        </w:rPr>
        <w:t xml:space="preserve"> or circumstance</w:t>
      </w:r>
      <w:r w:rsidRPr="00DD0AC5">
        <w:rPr>
          <w:sz w:val="21"/>
          <w:szCs w:val="21"/>
        </w:rPr>
        <w:t xml:space="preserve">. </w:t>
      </w:r>
      <w:r w:rsidRPr="00DD0AC5">
        <w:rPr>
          <w:color w:val="000000"/>
          <w:sz w:val="21"/>
          <w:szCs w:val="21"/>
        </w:rPr>
        <w:t xml:space="preserve">Under no circumstances shall delays caused by a force majeure </w:t>
      </w:r>
      <w:r>
        <w:rPr>
          <w:color w:val="000000"/>
          <w:sz w:val="21"/>
          <w:szCs w:val="21"/>
        </w:rPr>
        <w:t xml:space="preserve">event </w:t>
      </w:r>
      <w:r w:rsidRPr="00DD0AC5">
        <w:rPr>
          <w:color w:val="000000"/>
          <w:sz w:val="21"/>
          <w:szCs w:val="21"/>
        </w:rPr>
        <w:t xml:space="preserve">extend beyond 120 days from the completion date of a task, unless by prior written notice of permission of the other Party. </w:t>
      </w:r>
    </w:p>
    <w:p w14:paraId="6613C3C4" w14:textId="77777777" w:rsidR="001E6743" w:rsidRPr="00B530F2" w:rsidRDefault="001E6743" w:rsidP="001E6743"/>
    <w:p w14:paraId="1F4A289F"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CHANGES</w:t>
      </w:r>
    </w:p>
    <w:p w14:paraId="7B051D3F" w14:textId="77777777" w:rsidR="001E6743" w:rsidRPr="00DD0AC5" w:rsidRDefault="001E6743" w:rsidP="001E6743">
      <w:pPr>
        <w:rPr>
          <w:sz w:val="21"/>
          <w:szCs w:val="21"/>
        </w:rPr>
      </w:pPr>
    </w:p>
    <w:p w14:paraId="0E3FF0A7" w14:textId="77777777" w:rsidR="001E6743" w:rsidRPr="00DD0AC5" w:rsidRDefault="001E6743" w:rsidP="001E6743">
      <w:pPr>
        <w:jc w:val="both"/>
        <w:rPr>
          <w:sz w:val="21"/>
          <w:szCs w:val="21"/>
        </w:rPr>
      </w:pPr>
      <w:r w:rsidRPr="00DD0AC5">
        <w:rPr>
          <w:sz w:val="21"/>
          <w:szCs w:val="21"/>
        </w:rPr>
        <w:t>The Director of Procurement may, at any time, make non-material changes that are within the original general scope of the</w:t>
      </w:r>
      <w:r>
        <w:rPr>
          <w:sz w:val="21"/>
          <w:szCs w:val="21"/>
        </w:rPr>
        <w:t xml:space="preserve"> Agreement</w:t>
      </w:r>
      <w:r w:rsidRPr="00DD0AC5">
        <w:rPr>
          <w:sz w:val="21"/>
          <w:szCs w:val="21"/>
        </w:rPr>
        <w:t xml:space="preserve"> and the solicitation in any one or more of the following: (i) specifications or </w:t>
      </w:r>
      <w:r>
        <w:rPr>
          <w:sz w:val="21"/>
          <w:szCs w:val="21"/>
        </w:rPr>
        <w:t>Scope of Services</w:t>
      </w:r>
      <w:r w:rsidRPr="00DD0AC5">
        <w:rPr>
          <w:sz w:val="21"/>
          <w:szCs w:val="21"/>
        </w:rPr>
        <w:t>, and (ii) place of performance or delivery.</w:t>
      </w:r>
      <w:r>
        <w:rPr>
          <w:sz w:val="21"/>
          <w:szCs w:val="21"/>
        </w:rPr>
        <w:t xml:space="preserve"> </w:t>
      </w:r>
      <w:r w:rsidRPr="00DD0AC5">
        <w:rPr>
          <w:sz w:val="21"/>
          <w:szCs w:val="21"/>
        </w:rPr>
        <w:t>If any such changes cause an increase or decrease in the cost of or the time required for the performance of the</w:t>
      </w:r>
      <w:r>
        <w:rPr>
          <w:sz w:val="21"/>
          <w:szCs w:val="21"/>
        </w:rPr>
        <w:t xml:space="preserve"> Agreement</w:t>
      </w:r>
      <w:r w:rsidRPr="00DD0AC5">
        <w:rPr>
          <w:sz w:val="21"/>
          <w:szCs w:val="21"/>
        </w:rPr>
        <w:t>, whether changed or not changed by any such order, an equitable adjustment shall be made: (i) in the</w:t>
      </w:r>
      <w:r>
        <w:rPr>
          <w:sz w:val="21"/>
          <w:szCs w:val="21"/>
        </w:rPr>
        <w:t xml:space="preserve"> Agreement</w:t>
      </w:r>
      <w:r w:rsidRPr="00DD0AC5">
        <w:rPr>
          <w:sz w:val="21"/>
          <w:szCs w:val="21"/>
        </w:rPr>
        <w:t xml:space="preserve"> price or time of performance or both; and/or (ii) in such other provisions of the</w:t>
      </w:r>
      <w:r>
        <w:rPr>
          <w:sz w:val="21"/>
          <w:szCs w:val="21"/>
        </w:rPr>
        <w:t xml:space="preserve"> Agreement</w:t>
      </w:r>
      <w:r w:rsidRPr="00DD0AC5">
        <w:rPr>
          <w:sz w:val="21"/>
          <w:szCs w:val="21"/>
        </w:rPr>
        <w:t xml:space="preserve"> as may be so affected; and the</w:t>
      </w:r>
      <w:r>
        <w:rPr>
          <w:sz w:val="21"/>
          <w:szCs w:val="21"/>
        </w:rPr>
        <w:t xml:space="preserve"> Agreement</w:t>
      </w:r>
      <w:r w:rsidRPr="00DD0AC5">
        <w:rPr>
          <w:sz w:val="21"/>
          <w:szCs w:val="21"/>
        </w:rPr>
        <w:t xml:space="preserve"> shall be modified in writing accordingly.</w:t>
      </w:r>
      <w:r>
        <w:rPr>
          <w:sz w:val="21"/>
          <w:szCs w:val="21"/>
        </w:rPr>
        <w:t xml:space="preserve"> </w:t>
      </w:r>
      <w:r w:rsidRPr="00DD0AC5">
        <w:rPr>
          <w:sz w:val="21"/>
          <w:szCs w:val="21"/>
        </w:rPr>
        <w:t>Any claim by the</w:t>
      </w:r>
      <w:r>
        <w:rPr>
          <w:sz w:val="21"/>
          <w:szCs w:val="21"/>
        </w:rPr>
        <w:t xml:space="preserve"> Entity</w:t>
      </w:r>
      <w:r w:rsidRPr="00DD0AC5">
        <w:rPr>
          <w:sz w:val="21"/>
          <w:szCs w:val="21"/>
        </w:rPr>
        <w:t xml:space="preserve"> for adjustment under this Article must be asserted within thirty (30) days from the date of receipt by the</w:t>
      </w:r>
      <w:r>
        <w:rPr>
          <w:sz w:val="21"/>
          <w:szCs w:val="21"/>
        </w:rPr>
        <w:t xml:space="preserve"> Entity</w:t>
      </w:r>
      <w:r w:rsidRPr="00DD0AC5">
        <w:rPr>
          <w:sz w:val="21"/>
          <w:szCs w:val="21"/>
        </w:rPr>
        <w:t xml:space="preserve"> of the notification of change</w:t>
      </w:r>
      <w:r>
        <w:rPr>
          <w:sz w:val="21"/>
          <w:szCs w:val="21"/>
        </w:rPr>
        <w:t>;</w:t>
      </w:r>
      <w:r w:rsidRPr="00DD0AC5">
        <w:rPr>
          <w:sz w:val="21"/>
          <w:szCs w:val="21"/>
        </w:rPr>
        <w:t xml:space="preserve"> however, if the Director of Procurement decides that the facts justify such action, the Director of Procurement may receive and act upon any such claim asserted at any time prior to final payment under the</w:t>
      </w:r>
      <w:r>
        <w:rPr>
          <w:sz w:val="21"/>
          <w:szCs w:val="21"/>
        </w:rPr>
        <w:t xml:space="preserve"> Agreement</w:t>
      </w:r>
      <w:r w:rsidRPr="00DD0AC5">
        <w:rPr>
          <w:sz w:val="21"/>
          <w:szCs w:val="21"/>
        </w:rPr>
        <w:t>.</w:t>
      </w:r>
      <w:r>
        <w:rPr>
          <w:sz w:val="21"/>
          <w:szCs w:val="21"/>
        </w:rPr>
        <w:t xml:space="preserve"> </w:t>
      </w:r>
      <w:r w:rsidRPr="00DD0AC5">
        <w:rPr>
          <w:sz w:val="21"/>
          <w:szCs w:val="21"/>
        </w:rPr>
        <w:t xml:space="preserve">Failure to agree to any adjustment shall be a dispute concerning a question of fact within the meaning of Article </w:t>
      </w:r>
      <w:r>
        <w:rPr>
          <w:sz w:val="21"/>
          <w:szCs w:val="21"/>
        </w:rPr>
        <w:t>12</w:t>
      </w:r>
      <w:r w:rsidRPr="00DD0AC5">
        <w:rPr>
          <w:sz w:val="21"/>
          <w:szCs w:val="21"/>
        </w:rPr>
        <w:t xml:space="preserve"> (“Disputes”).</w:t>
      </w:r>
    </w:p>
    <w:p w14:paraId="45FFE666" w14:textId="77777777" w:rsidR="001E6743" w:rsidRPr="00DD0AC5" w:rsidRDefault="001E6743" w:rsidP="001E6743">
      <w:pPr>
        <w:jc w:val="right"/>
        <w:rPr>
          <w:sz w:val="21"/>
          <w:szCs w:val="21"/>
        </w:rPr>
      </w:pPr>
    </w:p>
    <w:p w14:paraId="0536A595" w14:textId="77777777" w:rsidR="001E6743" w:rsidRPr="00DD0AC5" w:rsidRDefault="001E6743" w:rsidP="001E6743">
      <w:pPr>
        <w:pStyle w:val="ListParagraph"/>
        <w:widowControl w:val="0"/>
        <w:numPr>
          <w:ilvl w:val="0"/>
          <w:numId w:val="8"/>
        </w:numPr>
        <w:contextualSpacing/>
        <w:jc w:val="both"/>
        <w:rPr>
          <w:sz w:val="21"/>
          <w:szCs w:val="21"/>
        </w:rPr>
      </w:pPr>
      <w:r w:rsidRPr="00DD0AC5">
        <w:rPr>
          <w:sz w:val="21"/>
          <w:szCs w:val="21"/>
        </w:rPr>
        <w:t>AUDIT AND DOCUMENT RETENTION</w:t>
      </w:r>
    </w:p>
    <w:p w14:paraId="1C7B0665" w14:textId="77777777" w:rsidR="001E6743" w:rsidRPr="00DD0AC5" w:rsidRDefault="001E6743" w:rsidP="001E6743">
      <w:pPr>
        <w:pStyle w:val="ListParagraph"/>
        <w:ind w:left="1800"/>
        <w:rPr>
          <w:sz w:val="21"/>
          <w:szCs w:val="21"/>
        </w:rPr>
      </w:pPr>
    </w:p>
    <w:p w14:paraId="36B10C2F" w14:textId="77777777" w:rsidR="001E6743" w:rsidRPr="00DD0AC5" w:rsidRDefault="001E6743" w:rsidP="001E6743">
      <w:pPr>
        <w:pStyle w:val="ListParagraph"/>
        <w:widowControl w:val="0"/>
        <w:numPr>
          <w:ilvl w:val="1"/>
          <w:numId w:val="4"/>
        </w:numPr>
        <w:ind w:left="360"/>
        <w:contextualSpacing/>
        <w:jc w:val="both"/>
        <w:rPr>
          <w:sz w:val="21"/>
          <w:szCs w:val="21"/>
        </w:rPr>
      </w:pPr>
      <w:r w:rsidRPr="00DD0AC5">
        <w:rPr>
          <w:sz w:val="21"/>
          <w:szCs w:val="21"/>
        </w:rPr>
        <w:t xml:space="preserve">During the term </w:t>
      </w:r>
      <w:r>
        <w:rPr>
          <w:sz w:val="21"/>
          <w:szCs w:val="21"/>
        </w:rPr>
        <w:t xml:space="preserve">of the Agreement </w:t>
      </w:r>
      <w:r w:rsidRPr="00DD0AC5">
        <w:rPr>
          <w:sz w:val="21"/>
          <w:szCs w:val="21"/>
        </w:rPr>
        <w:t xml:space="preserve">and for four (4) years </w:t>
      </w:r>
      <w:r>
        <w:rPr>
          <w:sz w:val="21"/>
          <w:szCs w:val="21"/>
        </w:rPr>
        <w:t>there</w:t>
      </w:r>
      <w:r w:rsidRPr="00DD0AC5">
        <w:rPr>
          <w:sz w:val="21"/>
          <w:szCs w:val="21"/>
        </w:rPr>
        <w:t>after or such longer period as required by Law</w:t>
      </w:r>
      <w:r>
        <w:rPr>
          <w:sz w:val="21"/>
          <w:szCs w:val="21"/>
        </w:rPr>
        <w:t xml:space="preserve">, including but not limited to Baltimore City Board of School Commissioners Policy EHB, </w:t>
      </w:r>
      <w:r>
        <w:rPr>
          <w:i/>
          <w:iCs/>
          <w:sz w:val="21"/>
          <w:szCs w:val="21"/>
        </w:rPr>
        <w:t>Data/Records Retention Program</w:t>
      </w:r>
      <w:r>
        <w:rPr>
          <w:sz w:val="21"/>
          <w:szCs w:val="21"/>
        </w:rPr>
        <w:t>, and the accompanying administrative regulations</w:t>
      </w:r>
      <w:r w:rsidRPr="00DD0AC5">
        <w:rPr>
          <w:sz w:val="21"/>
          <w:szCs w:val="21"/>
        </w:rPr>
        <w:t>, the</w:t>
      </w:r>
      <w:r>
        <w:rPr>
          <w:sz w:val="21"/>
          <w:szCs w:val="21"/>
        </w:rPr>
        <w:t xml:space="preserve"> Entity</w:t>
      </w:r>
      <w:r w:rsidRPr="00DD0AC5">
        <w:rPr>
          <w:sz w:val="21"/>
          <w:szCs w:val="21"/>
        </w:rPr>
        <w:t xml:space="preserve"> shall: (i) maintain complete and accurate books, records, and accounts regarding its business operations relevant to the calculation of amounts payable under the</w:t>
      </w:r>
      <w:r>
        <w:rPr>
          <w:sz w:val="21"/>
          <w:szCs w:val="21"/>
        </w:rPr>
        <w:t xml:space="preserve"> Agreement, if applicable,</w:t>
      </w:r>
      <w:r w:rsidRPr="00DD0AC5">
        <w:rPr>
          <w:sz w:val="21"/>
          <w:szCs w:val="21"/>
        </w:rPr>
        <w:t xml:space="preserve"> and any other information relevant to the</w:t>
      </w:r>
      <w:r>
        <w:rPr>
          <w:sz w:val="21"/>
          <w:szCs w:val="21"/>
        </w:rPr>
        <w:t xml:space="preserve"> Entity</w:t>
      </w:r>
      <w:r w:rsidRPr="00DD0AC5">
        <w:rPr>
          <w:sz w:val="21"/>
          <w:szCs w:val="21"/>
        </w:rPr>
        <w:t>’s compliance with the terms and conditions of the</w:t>
      </w:r>
      <w:r>
        <w:rPr>
          <w:sz w:val="21"/>
          <w:szCs w:val="21"/>
        </w:rPr>
        <w:t xml:space="preserve"> Agreement</w:t>
      </w:r>
      <w:r w:rsidRPr="00DD0AC5">
        <w:rPr>
          <w:sz w:val="21"/>
          <w:szCs w:val="21"/>
        </w:rPr>
        <w:t>; and (ii) upon City Schools’ request, make such books, records, and accounts, as well as any of its employees, agents, affiliates, or subcontractors who might reasonably have information related to such records, available during normal business hours for inspection and audit by City Schools or its authorized representative, provided that City Schools shall: (a) provide the</w:t>
      </w:r>
      <w:r>
        <w:rPr>
          <w:sz w:val="21"/>
          <w:szCs w:val="21"/>
        </w:rPr>
        <w:t xml:space="preserve"> Entity</w:t>
      </w:r>
      <w:r w:rsidRPr="00DD0AC5">
        <w:rPr>
          <w:sz w:val="21"/>
          <w:szCs w:val="21"/>
        </w:rPr>
        <w:t xml:space="preserve"> with reasonable prior notice of any audit or inspection; (b) undertake </w:t>
      </w:r>
      <w:r>
        <w:rPr>
          <w:sz w:val="21"/>
          <w:szCs w:val="21"/>
        </w:rPr>
        <w:t xml:space="preserve">such </w:t>
      </w:r>
      <w:r w:rsidRPr="00DD0AC5">
        <w:rPr>
          <w:sz w:val="21"/>
          <w:szCs w:val="21"/>
        </w:rPr>
        <w:t xml:space="preserve">audit </w:t>
      </w:r>
      <w:r>
        <w:rPr>
          <w:sz w:val="21"/>
          <w:szCs w:val="21"/>
        </w:rPr>
        <w:t xml:space="preserve">or inspection </w:t>
      </w:r>
      <w:r w:rsidRPr="00DD0AC5">
        <w:rPr>
          <w:sz w:val="21"/>
          <w:szCs w:val="21"/>
        </w:rPr>
        <w:t>no more than once per calendar year, except for good cause shown; and (c) conduct or cause to be conducted such audit or inspection in a manner designed to minimize disruption of the</w:t>
      </w:r>
      <w:r>
        <w:rPr>
          <w:sz w:val="21"/>
          <w:szCs w:val="21"/>
        </w:rPr>
        <w:t xml:space="preserve"> Entity</w:t>
      </w:r>
      <w:r w:rsidRPr="00DD0AC5">
        <w:rPr>
          <w:sz w:val="21"/>
          <w:szCs w:val="21"/>
        </w:rPr>
        <w:t>’s normal business operations.</w:t>
      </w:r>
    </w:p>
    <w:p w14:paraId="412D4975" w14:textId="77777777" w:rsidR="001E6743" w:rsidRPr="00DD0AC5" w:rsidRDefault="001E6743" w:rsidP="001E6743">
      <w:pPr>
        <w:pStyle w:val="ListParagraph"/>
        <w:ind w:left="360" w:hanging="360"/>
        <w:rPr>
          <w:sz w:val="21"/>
          <w:szCs w:val="21"/>
        </w:rPr>
      </w:pPr>
    </w:p>
    <w:p w14:paraId="0167D3F1" w14:textId="77777777" w:rsidR="001E6743" w:rsidRPr="00DD0AC5" w:rsidRDefault="001E6743" w:rsidP="001E6743">
      <w:pPr>
        <w:pStyle w:val="ListParagraph"/>
        <w:widowControl w:val="0"/>
        <w:numPr>
          <w:ilvl w:val="1"/>
          <w:numId w:val="4"/>
        </w:numPr>
        <w:ind w:left="360"/>
        <w:contextualSpacing/>
        <w:jc w:val="both"/>
        <w:rPr>
          <w:kern w:val="24"/>
          <w:sz w:val="21"/>
          <w:szCs w:val="21"/>
        </w:rPr>
      </w:pPr>
      <w:r w:rsidRPr="00DD0AC5">
        <w:rPr>
          <w:kern w:val="24"/>
          <w:sz w:val="21"/>
          <w:szCs w:val="21"/>
        </w:rPr>
        <w:t>When federal funds are used to pay the</w:t>
      </w:r>
      <w:r>
        <w:rPr>
          <w:kern w:val="24"/>
          <w:sz w:val="21"/>
          <w:szCs w:val="21"/>
        </w:rPr>
        <w:t xml:space="preserve"> Entity</w:t>
      </w:r>
      <w:r w:rsidRPr="00DD0AC5">
        <w:rPr>
          <w:kern w:val="24"/>
          <w:sz w:val="21"/>
          <w:szCs w:val="21"/>
        </w:rPr>
        <w:t>, certain public and private nonprofit</w:t>
      </w:r>
      <w:r>
        <w:rPr>
          <w:kern w:val="24"/>
          <w:sz w:val="21"/>
          <w:szCs w:val="21"/>
        </w:rPr>
        <w:t xml:space="preserve"> entitie</w:t>
      </w:r>
      <w:r w:rsidRPr="00DD0AC5">
        <w:rPr>
          <w:kern w:val="24"/>
          <w:sz w:val="21"/>
          <w:szCs w:val="21"/>
        </w:rPr>
        <w:t>s are required to comply with the requirements of 2 C.F.R. Part 200.</w:t>
      </w:r>
      <w:r>
        <w:rPr>
          <w:kern w:val="24"/>
          <w:sz w:val="21"/>
          <w:szCs w:val="21"/>
        </w:rPr>
        <w:t xml:space="preserve"> </w:t>
      </w:r>
      <w:r w:rsidRPr="00DD0AC5">
        <w:rPr>
          <w:kern w:val="24"/>
          <w:sz w:val="21"/>
          <w:szCs w:val="21"/>
        </w:rPr>
        <w:t>A nonprofit</w:t>
      </w:r>
      <w:r>
        <w:rPr>
          <w:kern w:val="24"/>
          <w:sz w:val="21"/>
          <w:szCs w:val="21"/>
        </w:rPr>
        <w:t xml:space="preserve"> Entity</w:t>
      </w:r>
      <w:r w:rsidRPr="00DD0AC5">
        <w:rPr>
          <w:kern w:val="24"/>
          <w:sz w:val="21"/>
          <w:szCs w:val="21"/>
        </w:rPr>
        <w:t xml:space="preserve"> is responsible for having an audit performed in accordance with and when required by 2 C.F.R. Part 200 and for sending a copy of the report issued as a result of the audit to City Schools within thirty (30) days of the audit report's issuance.</w:t>
      </w:r>
      <w:r>
        <w:rPr>
          <w:kern w:val="24"/>
          <w:sz w:val="21"/>
          <w:szCs w:val="21"/>
        </w:rPr>
        <w:t xml:space="preserve"> </w:t>
      </w:r>
      <w:r w:rsidRPr="00DD0AC5">
        <w:rPr>
          <w:kern w:val="24"/>
          <w:sz w:val="21"/>
          <w:szCs w:val="21"/>
        </w:rPr>
        <w:t>Furthermore, City Schools must approve any independent auditor engaged to assure that the auditor is qualified and meets Government Accounting Office standards as well as to evaluate the scope of the audit engagement to assure it complies with Office of Management and Budget requirements.</w:t>
      </w:r>
    </w:p>
    <w:p w14:paraId="073A6E24" w14:textId="77777777" w:rsidR="001E6743" w:rsidRPr="00DD0AC5" w:rsidRDefault="001E6743" w:rsidP="001E6743">
      <w:pPr>
        <w:rPr>
          <w:sz w:val="21"/>
          <w:szCs w:val="21"/>
        </w:rPr>
      </w:pPr>
    </w:p>
    <w:p w14:paraId="67A00749" w14:textId="77777777" w:rsidR="001E6743" w:rsidRPr="00DD0AC5" w:rsidRDefault="001E6743" w:rsidP="001E6743">
      <w:pPr>
        <w:pStyle w:val="ListParagraph"/>
        <w:widowControl w:val="0"/>
        <w:numPr>
          <w:ilvl w:val="0"/>
          <w:numId w:val="16"/>
        </w:numPr>
        <w:contextualSpacing/>
        <w:jc w:val="both"/>
        <w:rPr>
          <w:sz w:val="21"/>
          <w:szCs w:val="21"/>
        </w:rPr>
      </w:pPr>
      <w:r w:rsidRPr="00DD0AC5">
        <w:rPr>
          <w:sz w:val="21"/>
          <w:szCs w:val="21"/>
        </w:rPr>
        <w:t xml:space="preserve">TERMINATION </w:t>
      </w:r>
    </w:p>
    <w:p w14:paraId="0144674F" w14:textId="77777777" w:rsidR="001E6743" w:rsidRPr="00DD0AC5" w:rsidRDefault="001E6743" w:rsidP="001E6743">
      <w:pPr>
        <w:rPr>
          <w:sz w:val="21"/>
          <w:szCs w:val="21"/>
        </w:rPr>
      </w:pPr>
    </w:p>
    <w:p w14:paraId="383BED29" w14:textId="77777777" w:rsidR="001E6743" w:rsidRDefault="001E6743" w:rsidP="001E6743">
      <w:pPr>
        <w:pStyle w:val="ListParagraph"/>
        <w:widowControl w:val="0"/>
        <w:numPr>
          <w:ilvl w:val="1"/>
          <w:numId w:val="16"/>
        </w:numPr>
        <w:ind w:left="360"/>
        <w:contextualSpacing/>
        <w:jc w:val="both"/>
        <w:rPr>
          <w:sz w:val="21"/>
          <w:szCs w:val="21"/>
        </w:rPr>
      </w:pPr>
      <w:r>
        <w:rPr>
          <w:sz w:val="21"/>
          <w:szCs w:val="21"/>
        </w:rPr>
        <w:t>Termination for Convenience</w:t>
      </w:r>
    </w:p>
    <w:p w14:paraId="6E05FEDB" w14:textId="77777777" w:rsidR="001E6743" w:rsidRDefault="001E6743" w:rsidP="001E6743">
      <w:pPr>
        <w:pStyle w:val="ListParagraph"/>
        <w:rPr>
          <w:sz w:val="21"/>
          <w:szCs w:val="21"/>
        </w:rPr>
      </w:pPr>
    </w:p>
    <w:p w14:paraId="770F0F5E" w14:textId="77777777" w:rsidR="001E6743" w:rsidRDefault="001E6743" w:rsidP="001E6743">
      <w:pPr>
        <w:pStyle w:val="ListParagraph"/>
        <w:widowControl w:val="0"/>
        <w:numPr>
          <w:ilvl w:val="2"/>
          <w:numId w:val="16"/>
        </w:numPr>
        <w:ind w:left="720"/>
        <w:contextualSpacing/>
        <w:jc w:val="both"/>
        <w:rPr>
          <w:sz w:val="21"/>
          <w:szCs w:val="21"/>
        </w:rPr>
      </w:pPr>
      <w:r w:rsidRPr="00896836">
        <w:rPr>
          <w:sz w:val="21"/>
          <w:szCs w:val="21"/>
        </w:rPr>
        <w:t xml:space="preserve">The Agreement may be terminated in whole or in part by City Schools whenever the Chief Executive Officer, or an authorized designee, determines that such termination is in City Schools’ best interest. Any such termination shall be </w:t>
      </w:r>
      <w:proofErr w:type="gramStart"/>
      <w:r w:rsidRPr="00896836">
        <w:rPr>
          <w:sz w:val="21"/>
          <w:szCs w:val="21"/>
        </w:rPr>
        <w:t>effected</w:t>
      </w:r>
      <w:proofErr w:type="gramEnd"/>
      <w:r w:rsidRPr="00896836">
        <w:rPr>
          <w:sz w:val="21"/>
          <w:szCs w:val="21"/>
        </w:rPr>
        <w:t xml:space="preserve"> by delivery of a notice of termination to the Entity, at least ten (10) business days prior to the termination date. The notice of termination shall specify the extent to which performance shall be terminated and the date upon which such termination becomes effective. </w:t>
      </w:r>
    </w:p>
    <w:p w14:paraId="17CD7413" w14:textId="77777777" w:rsidR="001E6743" w:rsidRDefault="001E6743" w:rsidP="001E6743">
      <w:pPr>
        <w:pStyle w:val="ListParagraph"/>
        <w:ind w:hanging="360"/>
        <w:rPr>
          <w:sz w:val="21"/>
          <w:szCs w:val="21"/>
        </w:rPr>
      </w:pPr>
    </w:p>
    <w:p w14:paraId="3FEAB82C" w14:textId="77777777" w:rsidR="001E6743" w:rsidRDefault="001E6743" w:rsidP="001E6743">
      <w:pPr>
        <w:pStyle w:val="ListParagraph"/>
        <w:widowControl w:val="0"/>
        <w:numPr>
          <w:ilvl w:val="2"/>
          <w:numId w:val="16"/>
        </w:numPr>
        <w:ind w:left="720"/>
        <w:contextualSpacing/>
        <w:jc w:val="both"/>
        <w:rPr>
          <w:sz w:val="21"/>
          <w:szCs w:val="21"/>
        </w:rPr>
      </w:pPr>
      <w:r w:rsidRPr="00896836">
        <w:rPr>
          <w:sz w:val="21"/>
          <w:szCs w:val="21"/>
        </w:rPr>
        <w:t>The Entity shall be entitled to receive just and equitable compensation for any Work completed</w:t>
      </w:r>
      <w:r>
        <w:rPr>
          <w:sz w:val="21"/>
          <w:szCs w:val="21"/>
        </w:rPr>
        <w:t xml:space="preserve"> prior to termination</w:t>
      </w:r>
      <w:r w:rsidRPr="00896836">
        <w:rPr>
          <w:sz w:val="21"/>
          <w:szCs w:val="21"/>
        </w:rPr>
        <w:t xml:space="preserve">, as determined by City Schools in good faith, but no amount shall be allowed for anticipated profit on unperformed Work. </w:t>
      </w:r>
      <w:r>
        <w:rPr>
          <w:sz w:val="21"/>
          <w:szCs w:val="21"/>
        </w:rPr>
        <w:t>A</w:t>
      </w:r>
      <w:r w:rsidRPr="00896836">
        <w:rPr>
          <w:sz w:val="21"/>
          <w:szCs w:val="21"/>
        </w:rPr>
        <w:t>ll finished and unfinished deliverables, documents, data, studies, surveys, drawings, maps, models, and reports prepared by the Entity under the Agreement shall become the property of City Schools.</w:t>
      </w:r>
    </w:p>
    <w:p w14:paraId="2AA83D76" w14:textId="77777777" w:rsidR="001E6743" w:rsidRPr="00234E74" w:rsidRDefault="001E6743" w:rsidP="001E6743">
      <w:pPr>
        <w:rPr>
          <w:sz w:val="21"/>
          <w:szCs w:val="21"/>
        </w:rPr>
      </w:pPr>
    </w:p>
    <w:p w14:paraId="134AAAAA" w14:textId="77777777" w:rsidR="001E6743" w:rsidRPr="00DD0AC5" w:rsidRDefault="001E6743" w:rsidP="001E6743">
      <w:pPr>
        <w:pStyle w:val="ListParagraph"/>
        <w:widowControl w:val="0"/>
        <w:numPr>
          <w:ilvl w:val="1"/>
          <w:numId w:val="13"/>
        </w:numPr>
        <w:ind w:left="360"/>
        <w:contextualSpacing/>
        <w:jc w:val="both"/>
        <w:rPr>
          <w:sz w:val="21"/>
          <w:szCs w:val="21"/>
        </w:rPr>
      </w:pPr>
      <w:r w:rsidRPr="00DD0AC5">
        <w:rPr>
          <w:sz w:val="21"/>
          <w:szCs w:val="21"/>
        </w:rPr>
        <w:t>Termination for Cause by City Schools</w:t>
      </w:r>
    </w:p>
    <w:p w14:paraId="32820A95" w14:textId="77777777" w:rsidR="001E6743" w:rsidRPr="00DD0AC5" w:rsidRDefault="001E6743" w:rsidP="001E6743">
      <w:pPr>
        <w:pStyle w:val="ListParagraph"/>
        <w:rPr>
          <w:sz w:val="21"/>
          <w:szCs w:val="21"/>
        </w:rPr>
      </w:pPr>
    </w:p>
    <w:p w14:paraId="41DCD344" w14:textId="77777777" w:rsidR="001E6743" w:rsidRPr="00DD0AC5" w:rsidRDefault="001E6743" w:rsidP="001E6743">
      <w:pPr>
        <w:pStyle w:val="ListParagraph"/>
        <w:widowControl w:val="0"/>
        <w:numPr>
          <w:ilvl w:val="2"/>
          <w:numId w:val="13"/>
        </w:numPr>
        <w:tabs>
          <w:tab w:val="left" w:pos="4950"/>
        </w:tabs>
        <w:ind w:left="720"/>
        <w:contextualSpacing/>
        <w:jc w:val="both"/>
        <w:rPr>
          <w:sz w:val="21"/>
          <w:szCs w:val="21"/>
        </w:rPr>
      </w:pPr>
      <w:r w:rsidRPr="00DD0AC5">
        <w:rPr>
          <w:sz w:val="21"/>
          <w:szCs w:val="21"/>
        </w:rPr>
        <w:t xml:space="preserve">If, through any cause (other than as set forth in Article </w:t>
      </w:r>
      <w:r>
        <w:rPr>
          <w:sz w:val="21"/>
          <w:szCs w:val="21"/>
        </w:rPr>
        <w:t>7</w:t>
      </w:r>
      <w:r w:rsidRPr="00DD0AC5">
        <w:rPr>
          <w:sz w:val="21"/>
          <w:szCs w:val="21"/>
        </w:rPr>
        <w:t xml:space="preserve"> (“Force Majeure”)</w:t>
      </w:r>
      <w:r>
        <w:rPr>
          <w:sz w:val="21"/>
          <w:szCs w:val="21"/>
        </w:rPr>
        <w:t>)</w:t>
      </w:r>
      <w:r w:rsidRPr="00DD0AC5">
        <w:rPr>
          <w:sz w:val="21"/>
          <w:szCs w:val="21"/>
        </w:rPr>
        <w:t>, the</w:t>
      </w:r>
      <w:r>
        <w:rPr>
          <w:sz w:val="21"/>
          <w:szCs w:val="21"/>
        </w:rPr>
        <w:t xml:space="preserve"> Entity</w:t>
      </w:r>
      <w:r w:rsidRPr="00DD0AC5">
        <w:rPr>
          <w:sz w:val="21"/>
          <w:szCs w:val="21"/>
        </w:rPr>
        <w:t xml:space="preserve"> fails to fulfill in a timely manner its obligations under the</w:t>
      </w:r>
      <w:r>
        <w:rPr>
          <w:sz w:val="21"/>
          <w:szCs w:val="21"/>
        </w:rPr>
        <w:t xml:space="preserve"> Agreement</w:t>
      </w:r>
      <w:r w:rsidRPr="00DD0AC5">
        <w:rPr>
          <w:sz w:val="21"/>
          <w:szCs w:val="21"/>
        </w:rPr>
        <w:t>, or if the</w:t>
      </w:r>
      <w:r>
        <w:rPr>
          <w:sz w:val="21"/>
          <w:szCs w:val="21"/>
        </w:rPr>
        <w:t xml:space="preserve"> Entity</w:t>
      </w:r>
      <w:r w:rsidRPr="00DD0AC5">
        <w:rPr>
          <w:sz w:val="21"/>
          <w:szCs w:val="21"/>
        </w:rPr>
        <w:t xml:space="preserve"> violates any of the covenants, agreements</w:t>
      </w:r>
      <w:r>
        <w:rPr>
          <w:sz w:val="21"/>
          <w:szCs w:val="21"/>
        </w:rPr>
        <w:t>,</w:t>
      </w:r>
      <w:r w:rsidRPr="00DD0AC5">
        <w:rPr>
          <w:sz w:val="21"/>
          <w:szCs w:val="21"/>
        </w:rPr>
        <w:t xml:space="preserve"> or stipulations of </w:t>
      </w:r>
      <w:r>
        <w:rPr>
          <w:sz w:val="21"/>
          <w:szCs w:val="21"/>
        </w:rPr>
        <w:t>the Agreement</w:t>
      </w:r>
      <w:r w:rsidRPr="00DD0AC5">
        <w:rPr>
          <w:sz w:val="21"/>
          <w:szCs w:val="21"/>
        </w:rPr>
        <w:t xml:space="preserve"> (hereinafter a “Default”), City Schools shall have the right to terminate the</w:t>
      </w:r>
      <w:r>
        <w:rPr>
          <w:sz w:val="21"/>
          <w:szCs w:val="21"/>
        </w:rPr>
        <w:t xml:space="preserve"> Agreement</w:t>
      </w:r>
      <w:r w:rsidRPr="00DD0AC5">
        <w:rPr>
          <w:sz w:val="21"/>
          <w:szCs w:val="21"/>
        </w:rPr>
        <w:t>, in addition to City Schools’ remedies in the</w:t>
      </w:r>
      <w:r>
        <w:rPr>
          <w:sz w:val="21"/>
          <w:szCs w:val="21"/>
        </w:rPr>
        <w:t xml:space="preserve"> Agreement</w:t>
      </w:r>
      <w:r w:rsidRPr="00DD0AC5">
        <w:rPr>
          <w:sz w:val="21"/>
          <w:szCs w:val="21"/>
        </w:rPr>
        <w:t xml:space="preserve"> and all other rights available at law or in equity. Such termination shall be </w:t>
      </w:r>
      <w:proofErr w:type="gramStart"/>
      <w:r w:rsidRPr="00DD0AC5">
        <w:rPr>
          <w:sz w:val="21"/>
          <w:szCs w:val="21"/>
        </w:rPr>
        <w:t>effected</w:t>
      </w:r>
      <w:proofErr w:type="gramEnd"/>
      <w:r w:rsidRPr="00DD0AC5">
        <w:rPr>
          <w:sz w:val="21"/>
          <w:szCs w:val="21"/>
        </w:rPr>
        <w:t xml:space="preserve"> by City Schools delivering a written notice of termination to the</w:t>
      </w:r>
      <w:r>
        <w:rPr>
          <w:sz w:val="21"/>
          <w:szCs w:val="21"/>
        </w:rPr>
        <w:t xml:space="preserve"> Entity</w:t>
      </w:r>
      <w:r w:rsidRPr="00DD0AC5">
        <w:rPr>
          <w:sz w:val="21"/>
          <w:szCs w:val="21"/>
        </w:rPr>
        <w:t>, which notice may, in the sole discretion of City Schools, provide for a period of up to thirty (30) days for the</w:t>
      </w:r>
      <w:r>
        <w:rPr>
          <w:sz w:val="21"/>
          <w:szCs w:val="21"/>
        </w:rPr>
        <w:t xml:space="preserve"> Entity</w:t>
      </w:r>
      <w:r w:rsidRPr="00DD0AC5">
        <w:rPr>
          <w:sz w:val="21"/>
          <w:szCs w:val="21"/>
        </w:rPr>
        <w:t xml:space="preserve"> to cure the Default. If City Schools provides for an opportunity to cure the Default and the Default is not remediated within the specified period, as determined by City Schools, City Schools shall issue a final notice of termination specifying the effective date of such termination.</w:t>
      </w:r>
      <w:r>
        <w:rPr>
          <w:sz w:val="21"/>
          <w:szCs w:val="21"/>
        </w:rPr>
        <w:t xml:space="preserve"> To the extent permitted under applicable Laws, a bankruptcy or bankruptcy event shall be deemed grounds for a termination for cause.</w:t>
      </w:r>
    </w:p>
    <w:p w14:paraId="4FA1A913" w14:textId="77777777" w:rsidR="001E6743" w:rsidRPr="00234E74" w:rsidRDefault="001E6743" w:rsidP="001E6743">
      <w:pPr>
        <w:tabs>
          <w:tab w:val="left" w:pos="4950"/>
        </w:tabs>
        <w:ind w:left="720" w:hanging="360"/>
        <w:rPr>
          <w:sz w:val="21"/>
          <w:szCs w:val="21"/>
        </w:rPr>
      </w:pPr>
      <w:r w:rsidRPr="00234E74">
        <w:rPr>
          <w:sz w:val="21"/>
          <w:szCs w:val="21"/>
        </w:rPr>
        <w:t>.</w:t>
      </w:r>
    </w:p>
    <w:p w14:paraId="07E021C9" w14:textId="77777777" w:rsidR="001E6743" w:rsidRPr="00DD0AC5" w:rsidRDefault="001E6743" w:rsidP="001E6743">
      <w:pPr>
        <w:pStyle w:val="ListParagraph"/>
        <w:widowControl w:val="0"/>
        <w:numPr>
          <w:ilvl w:val="2"/>
          <w:numId w:val="13"/>
        </w:numPr>
        <w:tabs>
          <w:tab w:val="left" w:pos="4950"/>
        </w:tabs>
        <w:ind w:left="720"/>
        <w:contextualSpacing/>
        <w:jc w:val="both"/>
        <w:rPr>
          <w:sz w:val="21"/>
          <w:szCs w:val="21"/>
        </w:rPr>
      </w:pPr>
      <w:r w:rsidRPr="00DD0AC5">
        <w:rPr>
          <w:sz w:val="21"/>
          <w:szCs w:val="21"/>
        </w:rPr>
        <w:t xml:space="preserve">A termination for cause is a termination for convenience if the termination for cause is later found to be without justification. </w:t>
      </w:r>
    </w:p>
    <w:p w14:paraId="3C7CD45E" w14:textId="77777777" w:rsidR="001E6743" w:rsidRPr="00DD0AC5" w:rsidRDefault="001E6743" w:rsidP="001E6743">
      <w:pPr>
        <w:pStyle w:val="ListParagraph"/>
        <w:tabs>
          <w:tab w:val="left" w:pos="4950"/>
        </w:tabs>
        <w:ind w:hanging="360"/>
        <w:rPr>
          <w:sz w:val="21"/>
          <w:szCs w:val="21"/>
        </w:rPr>
      </w:pPr>
    </w:p>
    <w:p w14:paraId="1BEBE468" w14:textId="77777777" w:rsidR="001E6743" w:rsidRPr="00DD0AC5" w:rsidRDefault="001E6743" w:rsidP="001E6743">
      <w:pPr>
        <w:pStyle w:val="ListParagraph"/>
        <w:widowControl w:val="0"/>
        <w:numPr>
          <w:ilvl w:val="2"/>
          <w:numId w:val="13"/>
        </w:numPr>
        <w:tabs>
          <w:tab w:val="left" w:pos="4950"/>
        </w:tabs>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be entitled to receive just and equitable compensation for any Work completed prior to termination, as determined by City Schools in good faith, but no amount shall be allowed for anticipated profit on unperformed Work.</w:t>
      </w:r>
      <w:r>
        <w:rPr>
          <w:sz w:val="21"/>
          <w:szCs w:val="21"/>
        </w:rPr>
        <w:t xml:space="preserve"> A</w:t>
      </w:r>
      <w:r w:rsidRPr="00DD0AC5">
        <w:rPr>
          <w:sz w:val="21"/>
          <w:szCs w:val="21"/>
        </w:rPr>
        <w:t>ll finished and unfinished deliverables, documents, data, studies, surveys, drawings, maps, models, and reports prepared by the</w:t>
      </w:r>
      <w:r>
        <w:rPr>
          <w:sz w:val="21"/>
          <w:szCs w:val="21"/>
        </w:rPr>
        <w:t xml:space="preserve"> Entity</w:t>
      </w:r>
      <w:r w:rsidRPr="00DD0AC5">
        <w:rPr>
          <w:sz w:val="21"/>
          <w:szCs w:val="21"/>
        </w:rPr>
        <w:t xml:space="preserve"> under the </w:t>
      </w:r>
      <w:r>
        <w:rPr>
          <w:sz w:val="21"/>
          <w:szCs w:val="21"/>
        </w:rPr>
        <w:t>Agreement</w:t>
      </w:r>
      <w:r w:rsidRPr="00DD0AC5">
        <w:rPr>
          <w:sz w:val="21"/>
          <w:szCs w:val="21"/>
        </w:rPr>
        <w:t xml:space="preserve"> shall become the property of City Schools</w:t>
      </w:r>
      <w:r>
        <w:rPr>
          <w:sz w:val="21"/>
          <w:szCs w:val="21"/>
        </w:rPr>
        <w:t>.</w:t>
      </w:r>
    </w:p>
    <w:p w14:paraId="43A61D7B" w14:textId="77777777" w:rsidR="001E6743" w:rsidRPr="00DD0AC5" w:rsidRDefault="001E6743" w:rsidP="001E6743">
      <w:pPr>
        <w:pStyle w:val="ListParagraph"/>
        <w:tabs>
          <w:tab w:val="left" w:pos="4950"/>
        </w:tabs>
        <w:ind w:hanging="360"/>
        <w:rPr>
          <w:sz w:val="21"/>
          <w:szCs w:val="21"/>
        </w:rPr>
      </w:pPr>
    </w:p>
    <w:p w14:paraId="56C5DE42" w14:textId="77777777" w:rsidR="001E6743" w:rsidRPr="00DD0AC5" w:rsidRDefault="001E6743" w:rsidP="001E6743">
      <w:pPr>
        <w:pStyle w:val="ListParagraph"/>
        <w:widowControl w:val="0"/>
        <w:numPr>
          <w:ilvl w:val="2"/>
          <w:numId w:val="13"/>
        </w:numPr>
        <w:tabs>
          <w:tab w:val="left" w:pos="4950"/>
        </w:tabs>
        <w:ind w:left="720"/>
        <w:contextualSpacing/>
        <w:jc w:val="both"/>
        <w:rPr>
          <w:sz w:val="21"/>
          <w:szCs w:val="21"/>
        </w:rPr>
      </w:pPr>
      <w:r w:rsidRPr="00DD0AC5">
        <w:rPr>
          <w:sz w:val="21"/>
          <w:szCs w:val="21"/>
        </w:rPr>
        <w:t>Notwithstanding the foregoing provisions, the</w:t>
      </w:r>
      <w:r>
        <w:rPr>
          <w:sz w:val="21"/>
          <w:szCs w:val="21"/>
        </w:rPr>
        <w:t xml:space="preserve"> Entity</w:t>
      </w:r>
      <w:r w:rsidRPr="00DD0AC5">
        <w:rPr>
          <w:sz w:val="21"/>
          <w:szCs w:val="21"/>
        </w:rPr>
        <w:t xml:space="preserve"> shall not be relieved of liability to City Schools for damages sustained by City Schools by virtue of any breach of</w:t>
      </w:r>
      <w:r>
        <w:rPr>
          <w:sz w:val="21"/>
          <w:szCs w:val="21"/>
        </w:rPr>
        <w:t xml:space="preserve"> Agreement</w:t>
      </w:r>
      <w:r w:rsidRPr="00DD0AC5">
        <w:rPr>
          <w:sz w:val="21"/>
          <w:szCs w:val="21"/>
        </w:rPr>
        <w:t xml:space="preserve"> by the</w:t>
      </w:r>
      <w:r>
        <w:rPr>
          <w:sz w:val="21"/>
          <w:szCs w:val="21"/>
        </w:rPr>
        <w:t xml:space="preserve"> Entity</w:t>
      </w:r>
      <w:r w:rsidRPr="00DD0AC5">
        <w:rPr>
          <w:sz w:val="21"/>
          <w:szCs w:val="21"/>
        </w:rPr>
        <w:t xml:space="preserve"> for the purposes of set off, until the exact amount of said damages is ascertained.</w:t>
      </w:r>
    </w:p>
    <w:p w14:paraId="7FEC7D5D" w14:textId="77777777" w:rsidR="001E6743" w:rsidRPr="00FA56CF" w:rsidRDefault="001E6743" w:rsidP="001E6743">
      <w:pPr>
        <w:tabs>
          <w:tab w:val="left" w:pos="4950"/>
        </w:tabs>
        <w:rPr>
          <w:sz w:val="21"/>
          <w:szCs w:val="21"/>
        </w:rPr>
      </w:pPr>
    </w:p>
    <w:p w14:paraId="2E924E80" w14:textId="77777777" w:rsidR="001E6743" w:rsidRPr="00DD0AC5" w:rsidRDefault="001E6743" w:rsidP="001E6743">
      <w:pPr>
        <w:pStyle w:val="ListParagraph"/>
        <w:widowControl w:val="0"/>
        <w:numPr>
          <w:ilvl w:val="1"/>
          <w:numId w:val="13"/>
        </w:numPr>
        <w:tabs>
          <w:tab w:val="left" w:pos="4950"/>
        </w:tabs>
        <w:ind w:left="360"/>
        <w:contextualSpacing/>
        <w:jc w:val="both"/>
        <w:rPr>
          <w:sz w:val="21"/>
          <w:szCs w:val="21"/>
        </w:rPr>
      </w:pPr>
      <w:r w:rsidRPr="00DD0AC5">
        <w:rPr>
          <w:sz w:val="21"/>
          <w:szCs w:val="21"/>
        </w:rPr>
        <w:t>Termination for Cause by the</w:t>
      </w:r>
      <w:r>
        <w:rPr>
          <w:sz w:val="21"/>
          <w:szCs w:val="21"/>
        </w:rPr>
        <w:t xml:space="preserve"> Entity </w:t>
      </w:r>
    </w:p>
    <w:p w14:paraId="3DDA45C3" w14:textId="77777777" w:rsidR="001E6743" w:rsidRPr="00DD0AC5" w:rsidRDefault="001E6743" w:rsidP="001E6743">
      <w:pPr>
        <w:pStyle w:val="ListParagraph"/>
        <w:rPr>
          <w:sz w:val="21"/>
          <w:szCs w:val="21"/>
        </w:rPr>
      </w:pPr>
    </w:p>
    <w:p w14:paraId="79B32BB1" w14:textId="77777777" w:rsidR="001E6743" w:rsidRPr="00DD0AC5" w:rsidRDefault="001E6743" w:rsidP="001E6743">
      <w:pPr>
        <w:pStyle w:val="ListParagraph"/>
        <w:widowControl w:val="0"/>
        <w:numPr>
          <w:ilvl w:val="2"/>
          <w:numId w:val="13"/>
        </w:numPr>
        <w:ind w:left="720"/>
        <w:contextualSpacing/>
        <w:jc w:val="both"/>
        <w:rPr>
          <w:sz w:val="21"/>
          <w:szCs w:val="21"/>
        </w:rPr>
      </w:pPr>
      <w:r w:rsidRPr="00DD0AC5">
        <w:rPr>
          <w:sz w:val="21"/>
          <w:szCs w:val="21"/>
        </w:rPr>
        <w:t xml:space="preserve">If, through any cause (other than as set forth in Article </w:t>
      </w:r>
      <w:r>
        <w:rPr>
          <w:sz w:val="21"/>
          <w:szCs w:val="21"/>
        </w:rPr>
        <w:t>7</w:t>
      </w:r>
      <w:r w:rsidRPr="00DD0AC5">
        <w:rPr>
          <w:sz w:val="21"/>
          <w:szCs w:val="21"/>
        </w:rPr>
        <w:t xml:space="preserve"> (“Force Majeure”)</w:t>
      </w:r>
      <w:r>
        <w:rPr>
          <w:sz w:val="21"/>
          <w:szCs w:val="21"/>
        </w:rPr>
        <w:t>)</w:t>
      </w:r>
      <w:r w:rsidRPr="00DD0AC5">
        <w:rPr>
          <w:sz w:val="21"/>
          <w:szCs w:val="21"/>
        </w:rPr>
        <w:t>, City Schools is in breach of the</w:t>
      </w:r>
      <w:r>
        <w:rPr>
          <w:sz w:val="21"/>
          <w:szCs w:val="21"/>
        </w:rPr>
        <w:t xml:space="preserve"> Agreement</w:t>
      </w:r>
      <w:r w:rsidRPr="00DD0AC5">
        <w:rPr>
          <w:sz w:val="21"/>
          <w:szCs w:val="21"/>
        </w:rPr>
        <w:t xml:space="preserve"> and has not cured such breach within thirty (30) days of written notice from the</w:t>
      </w:r>
      <w:r>
        <w:rPr>
          <w:sz w:val="21"/>
          <w:szCs w:val="21"/>
        </w:rPr>
        <w:t xml:space="preserve"> Entity</w:t>
      </w:r>
      <w:r w:rsidRPr="00DD0AC5">
        <w:rPr>
          <w:sz w:val="21"/>
          <w:szCs w:val="21"/>
        </w:rPr>
        <w:t xml:space="preserve"> specifying the </w:t>
      </w:r>
      <w:r w:rsidRPr="00DD0AC5">
        <w:rPr>
          <w:sz w:val="21"/>
          <w:szCs w:val="21"/>
        </w:rPr>
        <w:lastRenderedPageBreak/>
        <w:t>same, the</w:t>
      </w:r>
      <w:r>
        <w:rPr>
          <w:sz w:val="21"/>
          <w:szCs w:val="21"/>
        </w:rPr>
        <w:t xml:space="preserve"> Entity</w:t>
      </w:r>
      <w:r w:rsidRPr="00DD0AC5">
        <w:rPr>
          <w:sz w:val="21"/>
          <w:szCs w:val="21"/>
        </w:rPr>
        <w:t xml:space="preserve"> shall have the right to immediately terminate the</w:t>
      </w:r>
      <w:r>
        <w:rPr>
          <w:sz w:val="21"/>
          <w:szCs w:val="21"/>
        </w:rPr>
        <w:t xml:space="preserve"> Agreement</w:t>
      </w:r>
      <w:r w:rsidRPr="00DD0AC5">
        <w:rPr>
          <w:sz w:val="21"/>
          <w:szCs w:val="21"/>
        </w:rPr>
        <w:t xml:space="preserve">. Such termination shall be </w:t>
      </w:r>
      <w:proofErr w:type="gramStart"/>
      <w:r w:rsidRPr="00DD0AC5">
        <w:rPr>
          <w:sz w:val="21"/>
          <w:szCs w:val="21"/>
        </w:rPr>
        <w:t>effected</w:t>
      </w:r>
      <w:proofErr w:type="gramEnd"/>
      <w:r w:rsidRPr="00DD0AC5">
        <w:rPr>
          <w:sz w:val="21"/>
          <w:szCs w:val="21"/>
        </w:rPr>
        <w:t xml:space="preserve"> by delivering a notice of termination to the Director of Procurement specifying the effective date of such termination.</w:t>
      </w:r>
    </w:p>
    <w:p w14:paraId="69A02E0B" w14:textId="77777777" w:rsidR="001E6743" w:rsidRPr="00DD0AC5" w:rsidRDefault="001E6743" w:rsidP="001E6743">
      <w:pPr>
        <w:rPr>
          <w:sz w:val="21"/>
          <w:szCs w:val="21"/>
        </w:rPr>
      </w:pPr>
    </w:p>
    <w:p w14:paraId="411348DE" w14:textId="77777777" w:rsidR="001E6743" w:rsidRPr="00DD0AC5" w:rsidRDefault="001E6743" w:rsidP="001E6743">
      <w:pPr>
        <w:pStyle w:val="ListParagraph"/>
        <w:widowControl w:val="0"/>
        <w:numPr>
          <w:ilvl w:val="0"/>
          <w:numId w:val="17"/>
        </w:numPr>
        <w:contextualSpacing/>
        <w:jc w:val="both"/>
        <w:rPr>
          <w:sz w:val="21"/>
          <w:szCs w:val="21"/>
        </w:rPr>
      </w:pPr>
      <w:r w:rsidRPr="00DD0AC5">
        <w:rPr>
          <w:sz w:val="21"/>
          <w:szCs w:val="21"/>
        </w:rPr>
        <w:t>NON-APPROPRIATION</w:t>
      </w:r>
    </w:p>
    <w:p w14:paraId="1BDF4391" w14:textId="77777777" w:rsidR="001E6743" w:rsidRPr="00DD0AC5" w:rsidRDefault="001E6743" w:rsidP="001E6743">
      <w:pPr>
        <w:rPr>
          <w:sz w:val="21"/>
          <w:szCs w:val="21"/>
        </w:rPr>
      </w:pPr>
    </w:p>
    <w:p w14:paraId="5F2FE020" w14:textId="77777777" w:rsidR="001E6743" w:rsidRPr="00DD0AC5" w:rsidRDefault="001E6743" w:rsidP="001E6743">
      <w:pPr>
        <w:jc w:val="both"/>
        <w:rPr>
          <w:sz w:val="21"/>
          <w:szCs w:val="21"/>
        </w:rPr>
      </w:pPr>
      <w:r w:rsidRPr="00DD0AC5">
        <w:rPr>
          <w:sz w:val="21"/>
          <w:szCs w:val="21"/>
        </w:rPr>
        <w:t>If the term of the</w:t>
      </w:r>
      <w:r>
        <w:rPr>
          <w:sz w:val="21"/>
          <w:szCs w:val="21"/>
        </w:rPr>
        <w:t xml:space="preserve"> Agreement</w:t>
      </w:r>
      <w:r w:rsidRPr="00DD0AC5">
        <w:rPr>
          <w:sz w:val="21"/>
          <w:szCs w:val="21"/>
        </w:rPr>
        <w:t>, or any</w:t>
      </w:r>
      <w:r>
        <w:rPr>
          <w:sz w:val="21"/>
          <w:szCs w:val="21"/>
        </w:rPr>
        <w:t xml:space="preserve"> Agreement</w:t>
      </w:r>
      <w:r w:rsidRPr="00DD0AC5">
        <w:rPr>
          <w:sz w:val="21"/>
          <w:szCs w:val="21"/>
        </w:rPr>
        <w:t xml:space="preserve"> extension, extends beyond the end of the City Schools fiscal year (July 1 to June 30) in which the</w:t>
      </w:r>
      <w:r>
        <w:rPr>
          <w:sz w:val="21"/>
          <w:szCs w:val="21"/>
        </w:rPr>
        <w:t xml:space="preserve"> Agreement</w:t>
      </w:r>
      <w:r w:rsidRPr="00DD0AC5">
        <w:rPr>
          <w:sz w:val="21"/>
          <w:szCs w:val="21"/>
        </w:rPr>
        <w:t xml:space="preserve"> was awarded or extended, and the approved City Schools budget for the subsequent fiscal year does not appropriate sufficient funds that may be utilized for the</w:t>
      </w:r>
      <w:r>
        <w:rPr>
          <w:sz w:val="21"/>
          <w:szCs w:val="21"/>
        </w:rPr>
        <w:t xml:space="preserve"> Agreement</w:t>
      </w:r>
      <w:r w:rsidRPr="00DD0AC5">
        <w:rPr>
          <w:sz w:val="21"/>
          <w:szCs w:val="21"/>
        </w:rPr>
        <w:t>, the</w:t>
      </w:r>
      <w:r>
        <w:rPr>
          <w:sz w:val="21"/>
          <w:szCs w:val="21"/>
        </w:rPr>
        <w:t xml:space="preserve"> Agreement</w:t>
      </w:r>
      <w:r w:rsidRPr="00DD0AC5">
        <w:rPr>
          <w:sz w:val="21"/>
          <w:szCs w:val="21"/>
        </w:rPr>
        <w:t xml:space="preserve"> shall no longer be in force and effect upon the expiration of the current fiscal year funding. In this event, upon expiration of the current fiscal year funding, City Schools shall have no liability to pay any funds whatsoever to the</w:t>
      </w:r>
      <w:r>
        <w:rPr>
          <w:sz w:val="21"/>
          <w:szCs w:val="21"/>
        </w:rPr>
        <w:t xml:space="preserve"> Entity</w:t>
      </w:r>
      <w:r w:rsidRPr="00DD0AC5">
        <w:rPr>
          <w:sz w:val="21"/>
          <w:szCs w:val="21"/>
        </w:rPr>
        <w:t xml:space="preserve"> or to furnish any other consideration under the</w:t>
      </w:r>
      <w:r>
        <w:rPr>
          <w:sz w:val="21"/>
          <w:szCs w:val="21"/>
        </w:rPr>
        <w:t xml:space="preserve"> Agreement</w:t>
      </w:r>
      <w:r w:rsidRPr="00DD0AC5">
        <w:rPr>
          <w:sz w:val="21"/>
          <w:szCs w:val="21"/>
        </w:rPr>
        <w:t>, and the</w:t>
      </w:r>
      <w:r>
        <w:rPr>
          <w:sz w:val="21"/>
          <w:szCs w:val="21"/>
        </w:rPr>
        <w:t xml:space="preserve"> Entity</w:t>
      </w:r>
      <w:r w:rsidRPr="00DD0AC5">
        <w:rPr>
          <w:sz w:val="21"/>
          <w:szCs w:val="21"/>
        </w:rPr>
        <w:t xml:space="preserve"> shall not be obligated to perform any further Services under the</w:t>
      </w:r>
      <w:r>
        <w:rPr>
          <w:sz w:val="21"/>
          <w:szCs w:val="21"/>
        </w:rPr>
        <w:t xml:space="preserve"> Agreement</w:t>
      </w:r>
      <w:r w:rsidRPr="00DD0AC5">
        <w:rPr>
          <w:sz w:val="21"/>
          <w:szCs w:val="21"/>
        </w:rPr>
        <w:t>.</w:t>
      </w:r>
      <w:r>
        <w:rPr>
          <w:sz w:val="21"/>
          <w:szCs w:val="21"/>
        </w:rPr>
        <w:t xml:space="preserve"> </w:t>
      </w:r>
      <w:r w:rsidRPr="00DD0AC5">
        <w:rPr>
          <w:sz w:val="21"/>
          <w:szCs w:val="21"/>
        </w:rPr>
        <w:t>If the approved City Schools budget for the subsequent fiscal year reduces funding available for the</w:t>
      </w:r>
      <w:r>
        <w:rPr>
          <w:sz w:val="21"/>
          <w:szCs w:val="21"/>
        </w:rPr>
        <w:t xml:space="preserve"> Agreement</w:t>
      </w:r>
      <w:r w:rsidRPr="00DD0AC5">
        <w:rPr>
          <w:sz w:val="21"/>
          <w:szCs w:val="21"/>
        </w:rPr>
        <w:t>, City Schools shall have the option, in its sole discretion, to cancel the</w:t>
      </w:r>
      <w:r>
        <w:rPr>
          <w:sz w:val="21"/>
          <w:szCs w:val="21"/>
        </w:rPr>
        <w:t xml:space="preserve"> Agreement</w:t>
      </w:r>
      <w:r w:rsidRPr="00DD0AC5">
        <w:rPr>
          <w:sz w:val="21"/>
          <w:szCs w:val="21"/>
        </w:rPr>
        <w:t xml:space="preserve"> with no liability occurring to City Schools, or offer a</w:t>
      </w:r>
      <w:r>
        <w:rPr>
          <w:sz w:val="21"/>
          <w:szCs w:val="21"/>
        </w:rPr>
        <w:t>n amendment to the Agreement</w:t>
      </w:r>
      <w:r w:rsidRPr="00DD0AC5">
        <w:rPr>
          <w:sz w:val="21"/>
          <w:szCs w:val="21"/>
        </w:rPr>
        <w:t xml:space="preserve"> to the</w:t>
      </w:r>
      <w:r>
        <w:rPr>
          <w:sz w:val="21"/>
          <w:szCs w:val="21"/>
        </w:rPr>
        <w:t xml:space="preserve"> Entity</w:t>
      </w:r>
      <w:r w:rsidRPr="00DD0AC5">
        <w:rPr>
          <w:sz w:val="21"/>
          <w:szCs w:val="21"/>
        </w:rPr>
        <w:t xml:space="preserve"> reflecting the reduced amount, which the</w:t>
      </w:r>
      <w:r>
        <w:rPr>
          <w:sz w:val="21"/>
          <w:szCs w:val="21"/>
        </w:rPr>
        <w:t xml:space="preserve"> Entity</w:t>
      </w:r>
      <w:r w:rsidRPr="00DD0AC5">
        <w:rPr>
          <w:sz w:val="21"/>
          <w:szCs w:val="21"/>
        </w:rPr>
        <w:t xml:space="preserve"> may accept in lieu of termination.</w:t>
      </w:r>
      <w:r>
        <w:rPr>
          <w:sz w:val="21"/>
          <w:szCs w:val="21"/>
        </w:rPr>
        <w:t xml:space="preserve"> </w:t>
      </w:r>
    </w:p>
    <w:p w14:paraId="4AB60C48" w14:textId="77777777" w:rsidR="001E6743" w:rsidRPr="00DD0AC5" w:rsidRDefault="001E6743" w:rsidP="001E6743">
      <w:pPr>
        <w:rPr>
          <w:sz w:val="21"/>
          <w:szCs w:val="21"/>
        </w:rPr>
      </w:pPr>
    </w:p>
    <w:p w14:paraId="45020C22" w14:textId="77777777" w:rsidR="001E6743" w:rsidRPr="00DD0AC5" w:rsidRDefault="001E6743" w:rsidP="001E6743">
      <w:pPr>
        <w:pStyle w:val="ListParagraph"/>
        <w:widowControl w:val="0"/>
        <w:numPr>
          <w:ilvl w:val="0"/>
          <w:numId w:val="17"/>
        </w:numPr>
        <w:contextualSpacing/>
        <w:jc w:val="both"/>
        <w:rPr>
          <w:sz w:val="21"/>
          <w:szCs w:val="21"/>
        </w:rPr>
      </w:pPr>
      <w:r w:rsidRPr="00DD0AC5">
        <w:rPr>
          <w:sz w:val="21"/>
          <w:szCs w:val="21"/>
        </w:rPr>
        <w:t>DISPUTES</w:t>
      </w:r>
    </w:p>
    <w:p w14:paraId="7A98565B" w14:textId="77777777" w:rsidR="001E6743" w:rsidRPr="00DD0AC5" w:rsidRDefault="001E6743" w:rsidP="001E6743">
      <w:pPr>
        <w:pStyle w:val="ListParagraph"/>
        <w:ind w:left="1800"/>
        <w:rPr>
          <w:sz w:val="21"/>
          <w:szCs w:val="21"/>
        </w:rPr>
      </w:pPr>
    </w:p>
    <w:p w14:paraId="4135D160" w14:textId="77777777" w:rsidR="001E6743" w:rsidRPr="00DD0AC5" w:rsidRDefault="001E6743" w:rsidP="001E6743">
      <w:pPr>
        <w:jc w:val="both"/>
        <w:rPr>
          <w:sz w:val="21"/>
          <w:szCs w:val="21"/>
        </w:rPr>
      </w:pPr>
      <w:r w:rsidRPr="00DD0AC5">
        <w:rPr>
          <w:sz w:val="21"/>
          <w:szCs w:val="21"/>
        </w:rPr>
        <w:t>The Parties shall collaborate in good faith to resolve any disputes arising under the</w:t>
      </w:r>
      <w:r>
        <w:rPr>
          <w:sz w:val="21"/>
          <w:szCs w:val="21"/>
        </w:rPr>
        <w:t xml:space="preserve"> Agreement</w:t>
      </w:r>
      <w:r w:rsidRPr="00DD0AC5">
        <w:rPr>
          <w:sz w:val="21"/>
          <w:szCs w:val="21"/>
        </w:rPr>
        <w:t>.</w:t>
      </w:r>
      <w:r>
        <w:rPr>
          <w:sz w:val="21"/>
          <w:szCs w:val="21"/>
        </w:rPr>
        <w:t xml:space="preserve"> </w:t>
      </w:r>
      <w:r w:rsidRPr="00DD0AC5">
        <w:rPr>
          <w:sz w:val="21"/>
          <w:szCs w:val="21"/>
        </w:rPr>
        <w:t>In the event that the Parties are not able to resolve a dispute concerning a question of fact arising under the</w:t>
      </w:r>
      <w:r>
        <w:rPr>
          <w:sz w:val="21"/>
          <w:szCs w:val="21"/>
        </w:rPr>
        <w:t xml:space="preserve"> Agreement</w:t>
      </w:r>
      <w:r w:rsidRPr="00DD0AC5">
        <w:rPr>
          <w:sz w:val="21"/>
          <w:szCs w:val="21"/>
        </w:rPr>
        <w:t>, the dispute shall be submitted in writing to the Director of Procurement for a determination.</w:t>
      </w:r>
      <w:r>
        <w:rPr>
          <w:sz w:val="21"/>
          <w:szCs w:val="21"/>
        </w:rPr>
        <w:t xml:space="preserve"> </w:t>
      </w:r>
      <w:r w:rsidRPr="00DD0AC5">
        <w:rPr>
          <w:sz w:val="21"/>
          <w:szCs w:val="21"/>
        </w:rPr>
        <w:t>The</w:t>
      </w:r>
      <w:r>
        <w:rPr>
          <w:sz w:val="21"/>
          <w:szCs w:val="21"/>
        </w:rPr>
        <w:t xml:space="preserve"> Entity</w:t>
      </w:r>
      <w:r w:rsidRPr="00DD0AC5">
        <w:rPr>
          <w:sz w:val="21"/>
          <w:szCs w:val="21"/>
        </w:rPr>
        <w:t xml:space="preserve"> may appeal the decision of the Director of Procurement in writing to the Chief Executive Officer, whose decision shall be final. This Article does not preclude consideration of questions of</w:t>
      </w:r>
      <w:r>
        <w:rPr>
          <w:sz w:val="21"/>
          <w:szCs w:val="21"/>
        </w:rPr>
        <w:t xml:space="preserve"> Law</w:t>
      </w:r>
      <w:r w:rsidRPr="00DD0AC5">
        <w:rPr>
          <w:sz w:val="21"/>
          <w:szCs w:val="21"/>
        </w:rPr>
        <w:t xml:space="preserve"> arising under the</w:t>
      </w:r>
      <w:r>
        <w:rPr>
          <w:sz w:val="21"/>
          <w:szCs w:val="21"/>
        </w:rPr>
        <w:t xml:space="preserve"> Agreement</w:t>
      </w:r>
      <w:r w:rsidRPr="00DD0AC5">
        <w:rPr>
          <w:sz w:val="21"/>
          <w:szCs w:val="21"/>
        </w:rPr>
        <w:t>, provided that nothing in the</w:t>
      </w:r>
      <w:r>
        <w:rPr>
          <w:sz w:val="21"/>
          <w:szCs w:val="21"/>
        </w:rPr>
        <w:t xml:space="preserve"> Agreement</w:t>
      </w:r>
      <w:r w:rsidRPr="00DD0AC5">
        <w:rPr>
          <w:sz w:val="21"/>
          <w:szCs w:val="21"/>
        </w:rPr>
        <w:t xml:space="preserve"> shall be construed as making final the decision of City Schools</w:t>
      </w:r>
      <w:r>
        <w:rPr>
          <w:sz w:val="21"/>
          <w:szCs w:val="21"/>
        </w:rPr>
        <w:t xml:space="preserve"> or any of its </w:t>
      </w:r>
      <w:r w:rsidRPr="00DD0AC5">
        <w:rPr>
          <w:sz w:val="21"/>
          <w:szCs w:val="21"/>
        </w:rPr>
        <w:t>official</w:t>
      </w:r>
      <w:r>
        <w:rPr>
          <w:sz w:val="21"/>
          <w:szCs w:val="21"/>
        </w:rPr>
        <w:t>s or</w:t>
      </w:r>
      <w:r w:rsidRPr="00DD0AC5">
        <w:rPr>
          <w:sz w:val="21"/>
          <w:szCs w:val="21"/>
        </w:rPr>
        <w:t xml:space="preserve"> representative</w:t>
      </w:r>
      <w:r>
        <w:rPr>
          <w:sz w:val="21"/>
          <w:szCs w:val="21"/>
        </w:rPr>
        <w:t xml:space="preserve">s </w:t>
      </w:r>
      <w:r w:rsidRPr="00DD0AC5">
        <w:rPr>
          <w:sz w:val="21"/>
          <w:szCs w:val="21"/>
        </w:rPr>
        <w:t>on a question of law.</w:t>
      </w:r>
      <w:r>
        <w:rPr>
          <w:sz w:val="21"/>
          <w:szCs w:val="21"/>
        </w:rPr>
        <w:t xml:space="preserve"> </w:t>
      </w:r>
      <w:r w:rsidRPr="00DD0AC5">
        <w:rPr>
          <w:sz w:val="21"/>
          <w:szCs w:val="21"/>
        </w:rPr>
        <w:t>UNLESS OTHERWISE MUTUALLY AGREED TO BY THE PARTIES, THE PARTIES SPECIFICALLY AGREE THAT NO DISPUTE OR CAUSE OF ACTION ARISING OUT OF THE</w:t>
      </w:r>
      <w:r>
        <w:rPr>
          <w:sz w:val="21"/>
          <w:szCs w:val="21"/>
        </w:rPr>
        <w:t xml:space="preserve"> AGREEMENT</w:t>
      </w:r>
      <w:r w:rsidRPr="00DD0AC5">
        <w:rPr>
          <w:sz w:val="21"/>
          <w:szCs w:val="21"/>
        </w:rPr>
        <w:t xml:space="preserve"> SHALL BE SUBMITTED TO ARBITRATION OR MEDIATION, AND THE PARTIES WAIVE ANY RIGHT TO A JURY TRIAL IN ANY COURT OF COMPETENT JURISDICTION OR ANY ACTION, PROCEEDING, OR COUNTERCLAIM BROUGHT BY ONE AGAINST THE OTHER WITH RESPECT TO ANY MATTER WHATSOEVER ARISING OUT OF OR IN ANY WAY CONNECTED WITH THE</w:t>
      </w:r>
      <w:r>
        <w:rPr>
          <w:sz w:val="21"/>
          <w:szCs w:val="21"/>
        </w:rPr>
        <w:t xml:space="preserve"> AGREEMENT</w:t>
      </w:r>
      <w:r w:rsidRPr="00DD0AC5">
        <w:rPr>
          <w:sz w:val="21"/>
          <w:szCs w:val="21"/>
        </w:rPr>
        <w:t>, OR ANY RELATIONSHIP OF CITY SCHOOLS AND THE</w:t>
      </w:r>
      <w:r>
        <w:rPr>
          <w:sz w:val="21"/>
          <w:szCs w:val="21"/>
        </w:rPr>
        <w:t xml:space="preserve"> ENTITY</w:t>
      </w:r>
      <w:r w:rsidRPr="00DD0AC5">
        <w:rPr>
          <w:sz w:val="21"/>
          <w:szCs w:val="21"/>
        </w:rPr>
        <w:t xml:space="preserve"> HEREUNDER.</w:t>
      </w:r>
    </w:p>
    <w:p w14:paraId="48AE3481" w14:textId="77777777" w:rsidR="001E6743" w:rsidRPr="00DD0AC5" w:rsidRDefault="001E6743" w:rsidP="001E6743">
      <w:pPr>
        <w:rPr>
          <w:sz w:val="21"/>
          <w:szCs w:val="21"/>
        </w:rPr>
      </w:pPr>
    </w:p>
    <w:p w14:paraId="5E211087" w14:textId="77777777" w:rsidR="001E6743" w:rsidRPr="00DD0AC5" w:rsidRDefault="001E6743" w:rsidP="001E6743">
      <w:pPr>
        <w:pStyle w:val="ListParagraph"/>
        <w:widowControl w:val="0"/>
        <w:numPr>
          <w:ilvl w:val="0"/>
          <w:numId w:val="17"/>
        </w:numPr>
        <w:contextualSpacing/>
        <w:jc w:val="both"/>
        <w:rPr>
          <w:sz w:val="21"/>
          <w:szCs w:val="21"/>
        </w:rPr>
      </w:pPr>
      <w:r w:rsidRPr="00DD0AC5">
        <w:rPr>
          <w:sz w:val="21"/>
          <w:szCs w:val="21"/>
        </w:rPr>
        <w:t>INTEGRITY, ETHICS, AND CONFLICTS OF INTEREST</w:t>
      </w:r>
    </w:p>
    <w:p w14:paraId="3583F8D0" w14:textId="77777777" w:rsidR="001E6743" w:rsidRPr="00DD0AC5" w:rsidRDefault="001E6743" w:rsidP="001E6743">
      <w:pPr>
        <w:pStyle w:val="ListParagraph"/>
        <w:ind w:left="1800"/>
        <w:rPr>
          <w:sz w:val="21"/>
          <w:szCs w:val="21"/>
        </w:rPr>
      </w:pPr>
    </w:p>
    <w:p w14:paraId="22ED2160" w14:textId="77777777" w:rsidR="001E6743" w:rsidRPr="00DD0AC5" w:rsidRDefault="001E6743" w:rsidP="001E6743">
      <w:pPr>
        <w:pStyle w:val="ListParagraph"/>
        <w:widowControl w:val="0"/>
        <w:numPr>
          <w:ilvl w:val="1"/>
          <w:numId w:val="15"/>
        </w:numPr>
        <w:tabs>
          <w:tab w:val="left" w:pos="630"/>
        </w:tabs>
        <w:ind w:left="360"/>
        <w:contextualSpacing/>
        <w:jc w:val="both"/>
        <w:rPr>
          <w:sz w:val="21"/>
          <w:szCs w:val="21"/>
        </w:rPr>
      </w:pPr>
      <w:r>
        <w:rPr>
          <w:sz w:val="21"/>
          <w:szCs w:val="21"/>
        </w:rPr>
        <w:t xml:space="preserve">Except as authorized under </w:t>
      </w:r>
      <w:r w:rsidRPr="00DD0AC5">
        <w:rPr>
          <w:sz w:val="21"/>
          <w:szCs w:val="21"/>
        </w:rPr>
        <w:t xml:space="preserve">Baltimore City Board of School Commissioners Policy BCA, </w:t>
      </w:r>
      <w:r w:rsidRPr="00DD0AC5">
        <w:rPr>
          <w:i/>
          <w:sz w:val="21"/>
          <w:szCs w:val="21"/>
        </w:rPr>
        <w:t xml:space="preserve">Code of Ethics </w:t>
      </w:r>
      <w:r w:rsidRPr="00DD0AC5">
        <w:rPr>
          <w:sz w:val="21"/>
          <w:szCs w:val="21"/>
        </w:rPr>
        <w:t>(“Board Policy BCA”)</w:t>
      </w:r>
      <w:r>
        <w:rPr>
          <w:sz w:val="21"/>
          <w:szCs w:val="21"/>
        </w:rPr>
        <w:t>, t</w:t>
      </w:r>
      <w:r w:rsidRPr="00DD0AC5">
        <w:rPr>
          <w:sz w:val="21"/>
          <w:szCs w:val="21"/>
        </w:rPr>
        <w:t>he</w:t>
      </w:r>
      <w:r>
        <w:rPr>
          <w:sz w:val="21"/>
          <w:szCs w:val="21"/>
        </w:rPr>
        <w:t xml:space="preserve"> Entity</w:t>
      </w:r>
      <w:r w:rsidRPr="00DD0AC5">
        <w:rPr>
          <w:sz w:val="21"/>
          <w:szCs w:val="21"/>
        </w:rPr>
        <w:t xml:space="preserve"> is prohibited from using the services of City Schools employees or officials (including members of the Baltimore City Board of School Commissioners) in performing the</w:t>
      </w:r>
      <w:r>
        <w:rPr>
          <w:sz w:val="21"/>
          <w:szCs w:val="21"/>
        </w:rPr>
        <w:t xml:space="preserve"> Agreement</w:t>
      </w:r>
      <w:r w:rsidRPr="00DD0AC5">
        <w:rPr>
          <w:sz w:val="21"/>
          <w:szCs w:val="21"/>
        </w:rPr>
        <w:t>.</w:t>
      </w:r>
      <w:r>
        <w:rPr>
          <w:sz w:val="21"/>
          <w:szCs w:val="21"/>
        </w:rPr>
        <w:t xml:space="preserve"> </w:t>
      </w:r>
      <w:r w:rsidRPr="00DD0AC5">
        <w:rPr>
          <w:sz w:val="21"/>
          <w:szCs w:val="21"/>
        </w:rPr>
        <w:t>Former employees or officials may be used, provided that a 12</w:t>
      </w:r>
      <w:r w:rsidRPr="00DD0AC5">
        <w:rPr>
          <w:sz w:val="21"/>
          <w:szCs w:val="21"/>
        </w:rPr>
        <w:noBreakHyphen/>
        <w:t>month period has elapsed since their last employment at City Schools.</w:t>
      </w:r>
      <w:r>
        <w:rPr>
          <w:sz w:val="21"/>
          <w:szCs w:val="21"/>
        </w:rPr>
        <w:t xml:space="preserve"> </w:t>
      </w:r>
      <w:r w:rsidRPr="00DD0AC5">
        <w:rPr>
          <w:sz w:val="21"/>
          <w:szCs w:val="21"/>
        </w:rPr>
        <w:t>A former City Schools employee or official, may not assist or represent the</w:t>
      </w:r>
      <w:r>
        <w:rPr>
          <w:sz w:val="21"/>
          <w:szCs w:val="21"/>
        </w:rPr>
        <w:t xml:space="preserve"> Entity</w:t>
      </w:r>
      <w:r w:rsidRPr="00DD0AC5">
        <w:rPr>
          <w:sz w:val="21"/>
          <w:szCs w:val="21"/>
        </w:rPr>
        <w:t xml:space="preserve"> for compensation in any case, controversy, dispute, contract, or other specific matter involving City Schools, if that case, controversy, dispute, contract, or other specific matter is one in which the former employee or official significantly participated as an employee or official.</w:t>
      </w:r>
      <w:r>
        <w:rPr>
          <w:sz w:val="21"/>
          <w:szCs w:val="21"/>
        </w:rPr>
        <w:t xml:space="preserve"> </w:t>
      </w:r>
    </w:p>
    <w:p w14:paraId="7E26233B" w14:textId="77777777" w:rsidR="001E6743" w:rsidRPr="00DD0AC5" w:rsidRDefault="001E6743" w:rsidP="001E6743">
      <w:pPr>
        <w:pStyle w:val="ListParagraph"/>
        <w:tabs>
          <w:tab w:val="left" w:pos="630"/>
        </w:tabs>
        <w:ind w:left="360" w:hanging="360"/>
        <w:rPr>
          <w:sz w:val="21"/>
          <w:szCs w:val="21"/>
        </w:rPr>
      </w:pPr>
    </w:p>
    <w:p w14:paraId="182299F4" w14:textId="77777777" w:rsidR="001E6743" w:rsidRPr="00DD0AC5" w:rsidRDefault="001E6743" w:rsidP="001E6743">
      <w:pPr>
        <w:pStyle w:val="ListParagraph"/>
        <w:widowControl w:val="0"/>
        <w:numPr>
          <w:ilvl w:val="1"/>
          <w:numId w:val="15"/>
        </w:numPr>
        <w:tabs>
          <w:tab w:val="left" w:pos="630"/>
        </w:tabs>
        <w:ind w:left="360"/>
        <w:contextualSpacing/>
        <w:jc w:val="both"/>
        <w:rPr>
          <w:sz w:val="21"/>
          <w:szCs w:val="21"/>
        </w:rPr>
      </w:pPr>
      <w:r w:rsidRPr="00DD0AC5">
        <w:rPr>
          <w:sz w:val="21"/>
          <w:szCs w:val="21"/>
        </w:rPr>
        <w:t>No official or employee of Maryland, Baltimore City, or City Schools shall benefit from or receive any money as a result of the</w:t>
      </w:r>
      <w:r>
        <w:rPr>
          <w:sz w:val="21"/>
          <w:szCs w:val="21"/>
        </w:rPr>
        <w:t xml:space="preserve"> Agreement</w:t>
      </w:r>
      <w:r w:rsidRPr="00DD0AC5">
        <w:rPr>
          <w:sz w:val="21"/>
          <w:szCs w:val="21"/>
        </w:rPr>
        <w:t xml:space="preserve">. </w:t>
      </w:r>
    </w:p>
    <w:p w14:paraId="0278E183" w14:textId="77777777" w:rsidR="001E6743" w:rsidRPr="00DD0AC5" w:rsidRDefault="001E6743" w:rsidP="001E6743">
      <w:pPr>
        <w:pStyle w:val="ListParagraph"/>
        <w:tabs>
          <w:tab w:val="left" w:pos="630"/>
        </w:tabs>
        <w:ind w:left="360" w:hanging="360"/>
        <w:rPr>
          <w:sz w:val="21"/>
          <w:szCs w:val="21"/>
        </w:rPr>
      </w:pPr>
    </w:p>
    <w:p w14:paraId="72701715" w14:textId="77777777" w:rsidR="001E6743" w:rsidRPr="00DD0AC5" w:rsidRDefault="001E6743" w:rsidP="001E6743">
      <w:pPr>
        <w:pStyle w:val="ListParagraph"/>
        <w:widowControl w:val="0"/>
        <w:numPr>
          <w:ilvl w:val="1"/>
          <w:numId w:val="15"/>
        </w:numPr>
        <w:tabs>
          <w:tab w:val="left" w:pos="630"/>
        </w:tabs>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hereby declares and affirms that, to its best knowledge, none of its officers, directors, partners, employees, agents, affiliates, or subcontractors directly involved in obtaining contracts has been convicted of bribery, attempted bribery, or conspiracy to bribe under any Law.</w:t>
      </w:r>
    </w:p>
    <w:p w14:paraId="51327F2F" w14:textId="77777777" w:rsidR="001E6743" w:rsidRPr="00DD0AC5" w:rsidRDefault="001E6743" w:rsidP="001E6743">
      <w:pPr>
        <w:pStyle w:val="ListParagraph"/>
        <w:tabs>
          <w:tab w:val="left" w:pos="630"/>
        </w:tabs>
        <w:ind w:left="360" w:hanging="360"/>
        <w:rPr>
          <w:sz w:val="21"/>
          <w:szCs w:val="21"/>
        </w:rPr>
      </w:pPr>
    </w:p>
    <w:p w14:paraId="194616E7" w14:textId="77777777" w:rsidR="001E6743" w:rsidRPr="00DD0AC5" w:rsidRDefault="001E6743" w:rsidP="001E6743">
      <w:pPr>
        <w:pStyle w:val="ListParagraph"/>
        <w:widowControl w:val="0"/>
        <w:numPr>
          <w:ilvl w:val="1"/>
          <w:numId w:val="15"/>
        </w:numPr>
        <w:tabs>
          <w:tab w:val="left" w:pos="630"/>
        </w:tabs>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agrees to review and at all times abide by Board Policy BCA. In addition, the</w:t>
      </w:r>
      <w:r>
        <w:rPr>
          <w:sz w:val="21"/>
          <w:szCs w:val="21"/>
        </w:rPr>
        <w:t xml:space="preserve"> Entity</w:t>
      </w:r>
      <w:r w:rsidRPr="00DD0AC5">
        <w:rPr>
          <w:sz w:val="21"/>
          <w:szCs w:val="21"/>
        </w:rPr>
        <w:t xml:space="preserve"> shall have an affirmative obligation to disclose in writing to the Director of Procurement any actual or potential conflicts of interest as identified in Board Policy BCA, and neither the</w:t>
      </w:r>
      <w:r>
        <w:rPr>
          <w:sz w:val="21"/>
          <w:szCs w:val="21"/>
        </w:rPr>
        <w:t xml:space="preserve"> Entity</w:t>
      </w:r>
      <w:r w:rsidRPr="00DD0AC5">
        <w:rPr>
          <w:sz w:val="21"/>
          <w:szCs w:val="21"/>
        </w:rPr>
        <w:t xml:space="preserve"> nor any of its officers, directors, partners, employees, agents, affiliates, or subcontractors shall take any action that they know or should have reason to know would result </w:t>
      </w:r>
      <w:r w:rsidRPr="00DD0AC5">
        <w:rPr>
          <w:sz w:val="21"/>
          <w:szCs w:val="21"/>
        </w:rPr>
        <w:lastRenderedPageBreak/>
        <w:t>in any City Schools official or employee violating Board Policy BCA.</w:t>
      </w:r>
    </w:p>
    <w:p w14:paraId="30E953D1" w14:textId="77777777" w:rsidR="001E6743" w:rsidRPr="00DD0AC5" w:rsidRDefault="001E6743" w:rsidP="001E6743">
      <w:pPr>
        <w:pStyle w:val="ListParagraph"/>
        <w:tabs>
          <w:tab w:val="left" w:pos="630"/>
        </w:tabs>
        <w:ind w:left="360" w:hanging="360"/>
        <w:rPr>
          <w:sz w:val="21"/>
          <w:szCs w:val="21"/>
        </w:rPr>
      </w:pPr>
    </w:p>
    <w:p w14:paraId="02413FBD" w14:textId="77777777" w:rsidR="001E6743" w:rsidRPr="00DD0AC5" w:rsidRDefault="001E6743" w:rsidP="001E6743">
      <w:pPr>
        <w:pStyle w:val="ListParagraph"/>
        <w:widowControl w:val="0"/>
        <w:numPr>
          <w:ilvl w:val="1"/>
          <w:numId w:val="15"/>
        </w:numPr>
        <w:tabs>
          <w:tab w:val="left" w:pos="630"/>
        </w:tabs>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warrants that it has not employed or retained a third</w:t>
      </w:r>
      <w:r>
        <w:rPr>
          <w:sz w:val="21"/>
          <w:szCs w:val="21"/>
        </w:rPr>
        <w:t>-</w:t>
      </w:r>
      <w:r w:rsidRPr="00DD0AC5">
        <w:rPr>
          <w:sz w:val="21"/>
          <w:szCs w:val="21"/>
        </w:rPr>
        <w:t>party selling agency or any person, other than an employee of the</w:t>
      </w:r>
      <w:r>
        <w:rPr>
          <w:sz w:val="21"/>
          <w:szCs w:val="21"/>
        </w:rPr>
        <w:t xml:space="preserve"> Entity</w:t>
      </w:r>
      <w:r w:rsidRPr="00DD0AC5">
        <w:rPr>
          <w:sz w:val="21"/>
          <w:szCs w:val="21"/>
        </w:rPr>
        <w:t>, to solicit or secure the</w:t>
      </w:r>
      <w:r>
        <w:rPr>
          <w:sz w:val="21"/>
          <w:szCs w:val="21"/>
        </w:rPr>
        <w:t xml:space="preserve"> Agreement</w:t>
      </w:r>
      <w:r w:rsidRPr="00DD0AC5">
        <w:rPr>
          <w:sz w:val="21"/>
          <w:szCs w:val="21"/>
        </w:rPr>
        <w:t xml:space="preserve"> upon an agreement or understanding for a commission, percentage, brokerage, or contingent fee. </w:t>
      </w:r>
    </w:p>
    <w:p w14:paraId="1C36DBBA" w14:textId="77777777" w:rsidR="001E6743" w:rsidRPr="00DD0AC5" w:rsidRDefault="001E6743" w:rsidP="001E6743">
      <w:pPr>
        <w:rPr>
          <w:sz w:val="21"/>
          <w:szCs w:val="21"/>
        </w:rPr>
      </w:pPr>
    </w:p>
    <w:p w14:paraId="7F982C89" w14:textId="77777777" w:rsidR="001E6743" w:rsidRPr="00DD0AC5" w:rsidRDefault="001E6743" w:rsidP="001E6743">
      <w:pPr>
        <w:pStyle w:val="ListParagraph"/>
        <w:widowControl w:val="0"/>
        <w:numPr>
          <w:ilvl w:val="0"/>
          <w:numId w:val="18"/>
        </w:numPr>
        <w:contextualSpacing/>
        <w:jc w:val="both"/>
        <w:rPr>
          <w:sz w:val="21"/>
          <w:szCs w:val="21"/>
        </w:rPr>
      </w:pPr>
      <w:r w:rsidRPr="00DD0AC5">
        <w:rPr>
          <w:sz w:val="21"/>
          <w:szCs w:val="21"/>
        </w:rPr>
        <w:t>PUBLICATION AND PUBLICITY</w:t>
      </w:r>
    </w:p>
    <w:p w14:paraId="0BF17CEF" w14:textId="77777777" w:rsidR="001E6743" w:rsidRPr="00DD0AC5" w:rsidRDefault="001E6743" w:rsidP="001E6743">
      <w:pPr>
        <w:rPr>
          <w:sz w:val="21"/>
          <w:szCs w:val="21"/>
        </w:rPr>
      </w:pPr>
    </w:p>
    <w:p w14:paraId="4A52855C" w14:textId="77777777" w:rsidR="001E6743" w:rsidRPr="00DD0AC5" w:rsidRDefault="001E6743" w:rsidP="001E6743">
      <w:pPr>
        <w:jc w:val="both"/>
        <w:rPr>
          <w:sz w:val="21"/>
          <w:szCs w:val="21"/>
        </w:rPr>
      </w:pPr>
      <w:r w:rsidRPr="00DD0AC5">
        <w:rPr>
          <w:sz w:val="21"/>
          <w:szCs w:val="21"/>
        </w:rPr>
        <w:t>City Schools may, in its sole discretion, make the</w:t>
      </w:r>
      <w:r>
        <w:rPr>
          <w:sz w:val="21"/>
          <w:szCs w:val="21"/>
        </w:rPr>
        <w:t xml:space="preserve"> Agreement</w:t>
      </w:r>
      <w:r w:rsidRPr="00DD0AC5">
        <w:rPr>
          <w:sz w:val="21"/>
          <w:szCs w:val="21"/>
        </w:rPr>
        <w:t xml:space="preserve"> publicly available on the City Schools website or otherwise, subject to the redaction of confidential and proprietary information, as set forth in the Maryland Public Information Act, Md. Code Ann., General Provisions, Title 4. The</w:t>
      </w:r>
      <w:r>
        <w:rPr>
          <w:sz w:val="21"/>
          <w:szCs w:val="21"/>
        </w:rPr>
        <w:t xml:space="preserve"> Entity</w:t>
      </w:r>
      <w:r w:rsidRPr="00DD0AC5">
        <w:rPr>
          <w:sz w:val="21"/>
          <w:szCs w:val="21"/>
        </w:rPr>
        <w:t xml:space="preserve"> shall not, without consultation and consent by City Schools, (i) originate any report, </w:t>
      </w:r>
      <w:r>
        <w:rPr>
          <w:sz w:val="21"/>
          <w:szCs w:val="21"/>
        </w:rPr>
        <w:t xml:space="preserve">annual report, </w:t>
      </w:r>
      <w:r w:rsidRPr="00DD0AC5">
        <w:rPr>
          <w:sz w:val="21"/>
          <w:szCs w:val="21"/>
        </w:rPr>
        <w:t xml:space="preserve">publication, presentation, publicity, </w:t>
      </w:r>
      <w:r>
        <w:rPr>
          <w:sz w:val="21"/>
          <w:szCs w:val="21"/>
        </w:rPr>
        <w:t xml:space="preserve">newsletter, </w:t>
      </w:r>
      <w:r w:rsidRPr="00DD0AC5">
        <w:rPr>
          <w:sz w:val="21"/>
          <w:szCs w:val="21"/>
        </w:rPr>
        <w:t>news release, or other announcement or statement, written or oral, relating to the</w:t>
      </w:r>
      <w:r>
        <w:rPr>
          <w:sz w:val="21"/>
          <w:szCs w:val="21"/>
        </w:rPr>
        <w:t xml:space="preserve"> Agreement</w:t>
      </w:r>
      <w:r w:rsidRPr="00DD0AC5">
        <w:rPr>
          <w:sz w:val="21"/>
          <w:szCs w:val="21"/>
        </w:rPr>
        <w:t xml:space="preserve"> or any results achieved pursuant to the</w:t>
      </w:r>
      <w:r>
        <w:rPr>
          <w:sz w:val="21"/>
          <w:szCs w:val="21"/>
        </w:rPr>
        <w:t xml:space="preserve"> Agreement</w:t>
      </w:r>
      <w:r w:rsidRPr="00DD0AC5">
        <w:rPr>
          <w:sz w:val="21"/>
          <w:szCs w:val="21"/>
        </w:rPr>
        <w:t xml:space="preserve"> (hereinafter “Publication”), </w:t>
      </w:r>
      <w:r w:rsidRPr="00DD0AC5">
        <w:rPr>
          <w:color w:val="000000"/>
          <w:sz w:val="21"/>
          <w:szCs w:val="21"/>
        </w:rPr>
        <w:t>unless such Publication is required by applicable Law</w:t>
      </w:r>
      <w:r w:rsidRPr="00DD0AC5">
        <w:rPr>
          <w:sz w:val="21"/>
          <w:szCs w:val="21"/>
        </w:rPr>
        <w:t xml:space="preserve">; or (ii) use any names, trademarks, or logos of City Schools, except as necessary to perform </w:t>
      </w:r>
      <w:r>
        <w:rPr>
          <w:sz w:val="21"/>
          <w:szCs w:val="21"/>
        </w:rPr>
        <w:t>of its obligations under</w:t>
      </w:r>
      <w:r w:rsidRPr="00DD0AC5">
        <w:rPr>
          <w:sz w:val="21"/>
          <w:szCs w:val="21"/>
        </w:rPr>
        <w:t xml:space="preserve"> the </w:t>
      </w:r>
      <w:r>
        <w:rPr>
          <w:sz w:val="21"/>
          <w:szCs w:val="21"/>
        </w:rPr>
        <w:t>Agreement</w:t>
      </w:r>
      <w:r w:rsidRPr="00DD0AC5">
        <w:rPr>
          <w:sz w:val="21"/>
          <w:szCs w:val="21"/>
        </w:rPr>
        <w:t>.</w:t>
      </w:r>
      <w:r>
        <w:rPr>
          <w:sz w:val="21"/>
          <w:szCs w:val="21"/>
        </w:rPr>
        <w:t xml:space="preserve"> </w:t>
      </w:r>
      <w:r w:rsidRPr="00DD0AC5">
        <w:rPr>
          <w:color w:val="000000"/>
          <w:sz w:val="21"/>
          <w:szCs w:val="21"/>
        </w:rPr>
        <w:t>Acceptance of Services under this</w:t>
      </w:r>
      <w:r>
        <w:rPr>
          <w:color w:val="000000"/>
          <w:sz w:val="21"/>
          <w:szCs w:val="21"/>
        </w:rPr>
        <w:t xml:space="preserve"> Agreement</w:t>
      </w:r>
      <w:r w:rsidRPr="00DD0AC5">
        <w:rPr>
          <w:color w:val="000000"/>
          <w:sz w:val="21"/>
          <w:szCs w:val="21"/>
        </w:rPr>
        <w:t xml:space="preserve"> does not imply that the City Schools has either adopted or endorsed the Services. </w:t>
      </w:r>
      <w:r w:rsidRPr="00DD0AC5">
        <w:rPr>
          <w:sz w:val="21"/>
          <w:szCs w:val="21"/>
        </w:rPr>
        <w:t>To the extent that City Schools agrees to any such Publication regarding the</w:t>
      </w:r>
      <w:r>
        <w:rPr>
          <w:sz w:val="21"/>
          <w:szCs w:val="21"/>
        </w:rPr>
        <w:t xml:space="preserve"> Agreement</w:t>
      </w:r>
      <w:r w:rsidRPr="00DD0AC5">
        <w:rPr>
          <w:sz w:val="21"/>
          <w:szCs w:val="21"/>
        </w:rPr>
        <w:t>, the</w:t>
      </w:r>
      <w:r>
        <w:rPr>
          <w:sz w:val="21"/>
          <w:szCs w:val="21"/>
        </w:rPr>
        <w:t xml:space="preserve"> Entity</w:t>
      </w:r>
      <w:r w:rsidRPr="00DD0AC5">
        <w:rPr>
          <w:sz w:val="21"/>
          <w:szCs w:val="21"/>
        </w:rPr>
        <w:t xml:space="preserve"> shall abide by the following terms:</w:t>
      </w:r>
    </w:p>
    <w:p w14:paraId="5AD2FE86" w14:textId="77777777" w:rsidR="001E6743" w:rsidRPr="00DD0AC5" w:rsidRDefault="001E6743" w:rsidP="001E6743">
      <w:pPr>
        <w:rPr>
          <w:sz w:val="21"/>
          <w:szCs w:val="21"/>
        </w:rPr>
      </w:pPr>
    </w:p>
    <w:p w14:paraId="6B7B4E4B"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 xml:space="preserve">The primary purpose shall be to disseminate information about the </w:t>
      </w:r>
      <w:r>
        <w:rPr>
          <w:sz w:val="21"/>
          <w:szCs w:val="21"/>
        </w:rPr>
        <w:t>Services</w:t>
      </w:r>
      <w:r w:rsidRPr="00DD0AC5">
        <w:rPr>
          <w:sz w:val="21"/>
          <w:szCs w:val="21"/>
        </w:rPr>
        <w:t xml:space="preserve"> rather than to promote the</w:t>
      </w:r>
      <w:r>
        <w:rPr>
          <w:sz w:val="21"/>
          <w:szCs w:val="21"/>
        </w:rPr>
        <w:t xml:space="preserve"> Entity</w:t>
      </w:r>
      <w:r w:rsidRPr="00DD0AC5">
        <w:rPr>
          <w:sz w:val="21"/>
          <w:szCs w:val="21"/>
        </w:rPr>
        <w:t>’s accomplishments or knowledge.</w:t>
      </w:r>
    </w:p>
    <w:p w14:paraId="7477777F" w14:textId="77777777" w:rsidR="001E6743" w:rsidRPr="00DD0AC5" w:rsidRDefault="001E6743" w:rsidP="001E6743">
      <w:pPr>
        <w:pStyle w:val="ListParagraph"/>
        <w:ind w:left="360" w:hanging="360"/>
        <w:rPr>
          <w:sz w:val="21"/>
          <w:szCs w:val="21"/>
        </w:rPr>
      </w:pPr>
    </w:p>
    <w:p w14:paraId="263044D7"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Such Publication shall prominently display or acknowledge City Schools</w:t>
      </w:r>
      <w:r>
        <w:rPr>
          <w:sz w:val="21"/>
          <w:szCs w:val="21"/>
        </w:rPr>
        <w:t>’</w:t>
      </w:r>
      <w:r w:rsidRPr="00DD0AC5">
        <w:rPr>
          <w:sz w:val="21"/>
          <w:szCs w:val="21"/>
        </w:rPr>
        <w:t xml:space="preserve"> support and include the following disclaimers: (i) the contents of this publication do not necessarily reflect the views or policies of City Schools; and (ii) the mention of trade names, commercial products, or organizations does not imply endorsement by City Schools.</w:t>
      </w:r>
    </w:p>
    <w:p w14:paraId="24CDAFC5" w14:textId="77777777" w:rsidR="001E6743" w:rsidRPr="00DD0AC5" w:rsidRDefault="001E6743" w:rsidP="001E6743">
      <w:pPr>
        <w:pStyle w:val="ListParagraph"/>
        <w:ind w:left="360" w:hanging="360"/>
        <w:rPr>
          <w:sz w:val="21"/>
          <w:szCs w:val="21"/>
        </w:rPr>
      </w:pPr>
    </w:p>
    <w:p w14:paraId="01DCCCDF"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abide by the provisions of Article </w:t>
      </w:r>
      <w:r>
        <w:rPr>
          <w:sz w:val="21"/>
          <w:szCs w:val="21"/>
        </w:rPr>
        <w:t xml:space="preserve">15 </w:t>
      </w:r>
      <w:r w:rsidRPr="00DD0AC5">
        <w:rPr>
          <w:sz w:val="21"/>
          <w:szCs w:val="21"/>
        </w:rPr>
        <w:t>(“Data Collection and Confidential Information”) and any other data-sharing agreement between the Parties.</w:t>
      </w:r>
    </w:p>
    <w:p w14:paraId="0EAC3240" w14:textId="77777777" w:rsidR="001E6743" w:rsidRPr="00DD0AC5" w:rsidRDefault="001E6743" w:rsidP="001E6743">
      <w:pPr>
        <w:rPr>
          <w:sz w:val="21"/>
          <w:szCs w:val="21"/>
        </w:rPr>
      </w:pPr>
    </w:p>
    <w:p w14:paraId="7F106D4F" w14:textId="77777777" w:rsidR="001E6743" w:rsidRPr="00DD0AC5" w:rsidRDefault="001E6743" w:rsidP="001E6743">
      <w:pPr>
        <w:pStyle w:val="ListParagraph"/>
        <w:widowControl w:val="0"/>
        <w:numPr>
          <w:ilvl w:val="0"/>
          <w:numId w:val="18"/>
        </w:numPr>
        <w:contextualSpacing/>
        <w:jc w:val="both"/>
        <w:rPr>
          <w:sz w:val="21"/>
          <w:szCs w:val="21"/>
        </w:rPr>
      </w:pPr>
      <w:r w:rsidRPr="00DD0AC5">
        <w:rPr>
          <w:sz w:val="21"/>
          <w:szCs w:val="21"/>
        </w:rPr>
        <w:t>DATA COLLECTION AND CONFIDENTIAL INFORMATION</w:t>
      </w:r>
    </w:p>
    <w:p w14:paraId="343E590D" w14:textId="77777777" w:rsidR="001E6743" w:rsidRDefault="001E6743" w:rsidP="001E6743">
      <w:pPr>
        <w:rPr>
          <w:sz w:val="21"/>
          <w:szCs w:val="21"/>
        </w:rPr>
      </w:pPr>
    </w:p>
    <w:p w14:paraId="56EB0A2F"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comply with all </w:t>
      </w:r>
      <w:r>
        <w:rPr>
          <w:sz w:val="21"/>
          <w:szCs w:val="21"/>
        </w:rPr>
        <w:t xml:space="preserve">applicable </w:t>
      </w:r>
      <w:r w:rsidRPr="00DD0AC5">
        <w:rPr>
          <w:sz w:val="21"/>
          <w:szCs w:val="21"/>
        </w:rPr>
        <w:t>Laws regarding data collection, privacy, and security, including but not limited to</w:t>
      </w:r>
      <w:r>
        <w:rPr>
          <w:sz w:val="21"/>
          <w:szCs w:val="21"/>
        </w:rPr>
        <w:t>:</w:t>
      </w:r>
      <w:r w:rsidRPr="00DD0AC5">
        <w:rPr>
          <w:sz w:val="21"/>
          <w:szCs w:val="21"/>
        </w:rPr>
        <w:t xml:space="preserve"> the Family Educational Rights and Privacy Act (FERPA), 20 U.S.C. § 1232g, and its </w:t>
      </w:r>
      <w:r w:rsidRPr="00755968">
        <w:rPr>
          <w:sz w:val="21"/>
          <w:szCs w:val="21"/>
        </w:rPr>
        <w:t>implementing regulations (34 C.F.R. part 99); the Children’s Online Privacy Protection Act (COPPA), 15 U.S.C. §§ 6501-6505, and its implementing regulations (16 C.F.R. § 312, et seq.); the Protection of Pupil Rights Amendment, (PPRA)</w:t>
      </w:r>
      <w:r>
        <w:rPr>
          <w:sz w:val="21"/>
          <w:szCs w:val="21"/>
        </w:rPr>
        <w:t>,</w:t>
      </w:r>
      <w:r w:rsidRPr="00755968">
        <w:rPr>
          <w:sz w:val="21"/>
          <w:szCs w:val="21"/>
        </w:rPr>
        <w:t xml:space="preserve"> 20 U.S.C, § 1232(h), and its implementing regulations (34 C.F.R. § 98.1 et seq.); the </w:t>
      </w:r>
      <w:r w:rsidRPr="00755968">
        <w:rPr>
          <w:rStyle w:val="CharacterStyle1"/>
          <w:spacing w:val="-2"/>
          <w:sz w:val="21"/>
          <w:szCs w:val="21"/>
        </w:rPr>
        <w:t>Children</w:t>
      </w:r>
      <w:r>
        <w:rPr>
          <w:rStyle w:val="CharacterStyle1"/>
          <w:spacing w:val="-2"/>
          <w:sz w:val="21"/>
          <w:szCs w:val="21"/>
        </w:rPr>
        <w:t>’</w:t>
      </w:r>
      <w:r w:rsidRPr="00755968">
        <w:rPr>
          <w:rStyle w:val="CharacterStyle1"/>
          <w:spacing w:val="-2"/>
          <w:sz w:val="21"/>
          <w:szCs w:val="21"/>
        </w:rPr>
        <w:t xml:space="preserve">s Internet Protection Act </w:t>
      </w:r>
      <w:r w:rsidRPr="00755968">
        <w:rPr>
          <w:rStyle w:val="CharacterStyle1"/>
          <w:bCs/>
          <w:spacing w:val="-2"/>
          <w:sz w:val="21"/>
          <w:szCs w:val="21"/>
        </w:rPr>
        <w:t xml:space="preserve">(CIPA), </w:t>
      </w:r>
      <w:r w:rsidRPr="00755968">
        <w:rPr>
          <w:rStyle w:val="CharacterStyle1"/>
          <w:spacing w:val="-2"/>
          <w:sz w:val="21"/>
          <w:szCs w:val="21"/>
        </w:rPr>
        <w:t xml:space="preserve">20 U.S.C. </w:t>
      </w:r>
      <w:r w:rsidRPr="00755968">
        <w:rPr>
          <w:sz w:val="21"/>
          <w:szCs w:val="21"/>
        </w:rPr>
        <w:t xml:space="preserve">§ </w:t>
      </w:r>
      <w:r w:rsidRPr="00755968">
        <w:rPr>
          <w:rStyle w:val="CharacterStyle1"/>
          <w:spacing w:val="-2"/>
          <w:sz w:val="21"/>
          <w:szCs w:val="21"/>
        </w:rPr>
        <w:t xml:space="preserve">9134, and 47 U.S.C. </w:t>
      </w:r>
      <w:r w:rsidRPr="00755968">
        <w:rPr>
          <w:sz w:val="21"/>
          <w:szCs w:val="21"/>
        </w:rPr>
        <w:t xml:space="preserve">§ </w:t>
      </w:r>
      <w:r w:rsidRPr="00755968">
        <w:rPr>
          <w:rStyle w:val="CharacterStyle1"/>
          <w:spacing w:val="-2"/>
          <w:sz w:val="21"/>
          <w:szCs w:val="21"/>
        </w:rPr>
        <w:t>254, and its implementing regulations;</w:t>
      </w:r>
      <w:r w:rsidRPr="00755968">
        <w:rPr>
          <w:rStyle w:val="CharacterStyle1"/>
          <w:b/>
          <w:bCs/>
          <w:spacing w:val="-6"/>
          <w:sz w:val="21"/>
          <w:szCs w:val="21"/>
        </w:rPr>
        <w:t xml:space="preserve"> </w:t>
      </w:r>
      <w:r w:rsidRPr="00755968">
        <w:rPr>
          <w:sz w:val="21"/>
          <w:szCs w:val="21"/>
          <w:shd w:val="clear" w:color="auto" w:fill="FFFFFF"/>
        </w:rPr>
        <w:t>the Health Insurance Portability and Accountability Act of 1996 (HIPAA), Pub. L. 104-191, and its implementing regulations (45 CFR</w:t>
      </w:r>
      <w:r w:rsidRPr="00755968">
        <w:rPr>
          <w:rStyle w:val="apple-converted-space"/>
          <w:sz w:val="21"/>
          <w:szCs w:val="21"/>
          <w:shd w:val="clear" w:color="auto" w:fill="FFFFFF"/>
        </w:rPr>
        <w:t> part 160 and 164); the Individuals with</w:t>
      </w:r>
      <w:r w:rsidRPr="00DD0AC5">
        <w:rPr>
          <w:rStyle w:val="apple-converted-space"/>
          <w:sz w:val="21"/>
          <w:szCs w:val="21"/>
          <w:shd w:val="clear" w:color="auto" w:fill="FFFFFF"/>
        </w:rPr>
        <w:t xml:space="preserve"> Disabilities Education Act, </w:t>
      </w:r>
      <w:r>
        <w:rPr>
          <w:rStyle w:val="apple-converted-space"/>
          <w:sz w:val="21"/>
          <w:szCs w:val="21"/>
          <w:shd w:val="clear" w:color="auto" w:fill="FFFFFF"/>
        </w:rPr>
        <w:t xml:space="preserve">20 U.S.C. </w:t>
      </w:r>
      <w:r w:rsidRPr="00DD0AC5">
        <w:rPr>
          <w:sz w:val="21"/>
          <w:szCs w:val="21"/>
        </w:rPr>
        <w:t xml:space="preserve">§ </w:t>
      </w:r>
      <w:r>
        <w:rPr>
          <w:sz w:val="21"/>
          <w:szCs w:val="21"/>
        </w:rPr>
        <w:t xml:space="preserve">1400, et seq., </w:t>
      </w:r>
      <w:r w:rsidRPr="00DD0AC5">
        <w:rPr>
          <w:rStyle w:val="apple-converted-space"/>
          <w:sz w:val="21"/>
          <w:szCs w:val="21"/>
          <w:shd w:val="clear" w:color="auto" w:fill="FFFFFF"/>
        </w:rPr>
        <w:t>and its implementing regulations (34 C.F.R. §§ 300.610 - 300.626</w:t>
      </w:r>
      <w:r>
        <w:rPr>
          <w:rStyle w:val="apple-converted-space"/>
          <w:sz w:val="21"/>
          <w:szCs w:val="21"/>
          <w:shd w:val="clear" w:color="auto" w:fill="FFFFFF"/>
        </w:rPr>
        <w:t xml:space="preserve">, </w:t>
      </w:r>
      <w:r w:rsidRPr="00DD0AC5">
        <w:rPr>
          <w:rStyle w:val="apple-converted-space"/>
          <w:sz w:val="21"/>
          <w:szCs w:val="21"/>
          <w:shd w:val="clear" w:color="auto" w:fill="FFFFFF"/>
        </w:rPr>
        <w:t>303.400 – 303.417)</w:t>
      </w:r>
      <w:r>
        <w:rPr>
          <w:rStyle w:val="apple-converted-space"/>
          <w:sz w:val="21"/>
          <w:szCs w:val="21"/>
          <w:shd w:val="clear" w:color="auto" w:fill="FFFFFF"/>
        </w:rPr>
        <w:t>;</w:t>
      </w:r>
      <w:r w:rsidRPr="00DD0AC5">
        <w:rPr>
          <w:rStyle w:val="apple-converted-space"/>
          <w:sz w:val="21"/>
          <w:szCs w:val="21"/>
          <w:shd w:val="clear" w:color="auto" w:fill="FFFFFF"/>
        </w:rPr>
        <w:t xml:space="preserve"> </w:t>
      </w:r>
      <w:r w:rsidRPr="00DD0AC5">
        <w:rPr>
          <w:sz w:val="21"/>
          <w:szCs w:val="21"/>
        </w:rPr>
        <w:t>the Maryland Student Privacy Act of 2015, Md. Code Ann., Educ. § 4-131</w:t>
      </w:r>
      <w:r>
        <w:rPr>
          <w:sz w:val="21"/>
          <w:szCs w:val="21"/>
        </w:rPr>
        <w:t>;</w:t>
      </w:r>
      <w:r w:rsidRPr="00DD0AC5">
        <w:rPr>
          <w:sz w:val="21"/>
          <w:szCs w:val="21"/>
        </w:rPr>
        <w:t xml:space="preserve"> Code of Maryland Regulations (COMAR) 13A.</w:t>
      </w:r>
      <w:r w:rsidRPr="00755968">
        <w:rPr>
          <w:sz w:val="21"/>
          <w:szCs w:val="21"/>
        </w:rPr>
        <w:t xml:space="preserve">08; the Maryland Public Information Act, Md. Code Ann., General Provisions, Title 4; and </w:t>
      </w:r>
      <w:r w:rsidRPr="00755968">
        <w:rPr>
          <w:rStyle w:val="CharacterStyle1"/>
          <w:bCs/>
          <w:spacing w:val="-6"/>
          <w:sz w:val="21"/>
          <w:szCs w:val="21"/>
        </w:rPr>
        <w:t>Payment</w:t>
      </w:r>
      <w:r w:rsidRPr="00755968">
        <w:rPr>
          <w:rStyle w:val="CharacterStyle1"/>
          <w:spacing w:val="-6"/>
          <w:sz w:val="21"/>
          <w:szCs w:val="21"/>
        </w:rPr>
        <w:t xml:space="preserve"> Card Industry Data Security </w:t>
      </w:r>
      <w:r w:rsidRPr="00755968">
        <w:rPr>
          <w:rStyle w:val="CharacterStyle1"/>
          <w:spacing w:val="-4"/>
          <w:sz w:val="21"/>
          <w:szCs w:val="21"/>
        </w:rPr>
        <w:t>Standards (PCI-DSS);</w:t>
      </w:r>
      <w:r w:rsidRPr="00755968">
        <w:rPr>
          <w:sz w:val="21"/>
          <w:szCs w:val="21"/>
        </w:rPr>
        <w:t xml:space="preserve"> as well as applicable Baltimore City Board of School Commissioners policies and regulations, including but not limited to the Baltimore City Board of School Commissioners</w:t>
      </w:r>
      <w:r w:rsidRPr="00DD0AC5">
        <w:rPr>
          <w:sz w:val="21"/>
          <w:szCs w:val="21"/>
        </w:rPr>
        <w:t xml:space="preserve"> Policy JRA and </w:t>
      </w:r>
      <w:r>
        <w:rPr>
          <w:sz w:val="21"/>
          <w:szCs w:val="21"/>
        </w:rPr>
        <w:t xml:space="preserve">Administrative </w:t>
      </w:r>
      <w:r w:rsidRPr="00DD0AC5">
        <w:rPr>
          <w:sz w:val="21"/>
          <w:szCs w:val="21"/>
        </w:rPr>
        <w:t xml:space="preserve">Regulation JRA-RA, </w:t>
      </w:r>
      <w:r w:rsidRPr="00DD0AC5">
        <w:rPr>
          <w:i/>
          <w:sz w:val="21"/>
          <w:szCs w:val="21"/>
        </w:rPr>
        <w:t>Maintenance and Release of Student Records</w:t>
      </w:r>
      <w:r w:rsidRPr="00DD0AC5">
        <w:rPr>
          <w:sz w:val="21"/>
          <w:szCs w:val="21"/>
        </w:rPr>
        <w:t xml:space="preserve">, and Policy LCA, </w:t>
      </w:r>
      <w:r w:rsidRPr="00DD0AC5">
        <w:rPr>
          <w:i/>
          <w:sz w:val="21"/>
          <w:szCs w:val="21"/>
        </w:rPr>
        <w:t>Conducting Research and Surveys, and Data Sharing</w:t>
      </w:r>
      <w:r w:rsidRPr="00DD0AC5">
        <w:rPr>
          <w:sz w:val="21"/>
          <w:szCs w:val="21"/>
        </w:rPr>
        <w:t xml:space="preserve">, and </w:t>
      </w:r>
      <w:r>
        <w:rPr>
          <w:sz w:val="21"/>
          <w:szCs w:val="21"/>
        </w:rPr>
        <w:t xml:space="preserve">Administrative </w:t>
      </w:r>
      <w:r w:rsidRPr="00DD0AC5">
        <w:rPr>
          <w:sz w:val="21"/>
          <w:szCs w:val="21"/>
        </w:rPr>
        <w:t xml:space="preserve">Regulation LCA-RA, </w:t>
      </w:r>
      <w:r w:rsidRPr="00DD0AC5">
        <w:rPr>
          <w:i/>
          <w:sz w:val="21"/>
          <w:szCs w:val="21"/>
        </w:rPr>
        <w:t>Procedures for Conducting Research and Surveys in City Schools and Obtaining Data</w:t>
      </w:r>
      <w:r w:rsidRPr="00DD0AC5">
        <w:rPr>
          <w:sz w:val="21"/>
          <w:szCs w:val="21"/>
        </w:rPr>
        <w:t>.</w:t>
      </w:r>
    </w:p>
    <w:p w14:paraId="11F28B56" w14:textId="77777777" w:rsidR="001E6743" w:rsidRPr="00DD0AC5" w:rsidRDefault="001E6743" w:rsidP="001E6743">
      <w:pPr>
        <w:pStyle w:val="ListParagraph"/>
        <w:ind w:left="360" w:hanging="360"/>
        <w:rPr>
          <w:sz w:val="21"/>
          <w:szCs w:val="21"/>
        </w:rPr>
      </w:pPr>
    </w:p>
    <w:p w14:paraId="20D8290D"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Questionnaires, survey instruments, or any other form of data collection from City Schools students, staff, parents/guardians</w:t>
      </w:r>
      <w:r>
        <w:rPr>
          <w:sz w:val="21"/>
          <w:szCs w:val="21"/>
        </w:rPr>
        <w:t>,</w:t>
      </w:r>
      <w:r w:rsidRPr="00DD0AC5">
        <w:rPr>
          <w:sz w:val="21"/>
          <w:szCs w:val="21"/>
        </w:rPr>
        <w:t xml:space="preserve"> or others pursuant to the</w:t>
      </w:r>
      <w:r>
        <w:rPr>
          <w:sz w:val="21"/>
          <w:szCs w:val="21"/>
        </w:rPr>
        <w:t xml:space="preserve"> Agreement</w:t>
      </w:r>
      <w:r w:rsidRPr="00DD0AC5">
        <w:rPr>
          <w:sz w:val="21"/>
          <w:szCs w:val="21"/>
        </w:rPr>
        <w:t xml:space="preserve"> or otherwise must be approved by the </w:t>
      </w:r>
      <w:r>
        <w:rPr>
          <w:sz w:val="21"/>
          <w:szCs w:val="21"/>
        </w:rPr>
        <w:t>City Schools Project Monitor and the City Schools</w:t>
      </w:r>
      <w:r w:rsidRPr="00DD0AC5">
        <w:rPr>
          <w:sz w:val="21"/>
          <w:szCs w:val="21"/>
        </w:rPr>
        <w:t xml:space="preserve"> </w:t>
      </w:r>
      <w:r>
        <w:rPr>
          <w:sz w:val="21"/>
          <w:szCs w:val="21"/>
        </w:rPr>
        <w:t xml:space="preserve">Office of </w:t>
      </w:r>
      <w:r w:rsidRPr="00DD0AC5">
        <w:rPr>
          <w:sz w:val="21"/>
          <w:szCs w:val="21"/>
        </w:rPr>
        <w:t>Achievement and Accountability, 200 East North Avenue, Room 203, Baltimore, MD 21202 (telephone</w:t>
      </w:r>
      <w:r>
        <w:rPr>
          <w:sz w:val="21"/>
          <w:szCs w:val="21"/>
        </w:rPr>
        <w:t xml:space="preserve">: </w:t>
      </w:r>
      <w:r w:rsidRPr="00DD0AC5">
        <w:rPr>
          <w:sz w:val="21"/>
          <w:szCs w:val="21"/>
        </w:rPr>
        <w:t>410-396-8962), pursuant to Administrative Regulation</w:t>
      </w:r>
      <w:r>
        <w:rPr>
          <w:sz w:val="21"/>
          <w:szCs w:val="21"/>
        </w:rPr>
        <w:t xml:space="preserve"> </w:t>
      </w:r>
      <w:r w:rsidRPr="00DD0AC5">
        <w:rPr>
          <w:sz w:val="21"/>
          <w:szCs w:val="21"/>
        </w:rPr>
        <w:t xml:space="preserve">LCA-RA, </w:t>
      </w:r>
      <w:r w:rsidRPr="00DD0AC5">
        <w:rPr>
          <w:i/>
          <w:sz w:val="21"/>
          <w:szCs w:val="21"/>
        </w:rPr>
        <w:t>Procedures for Conducting Research and Surveys in City Schools and Obtaining Data.</w:t>
      </w:r>
    </w:p>
    <w:p w14:paraId="1FABA427" w14:textId="77777777" w:rsidR="001E6743" w:rsidRPr="00DD0AC5" w:rsidRDefault="001E6743" w:rsidP="001E6743">
      <w:pPr>
        <w:pStyle w:val="ListParagraph"/>
        <w:ind w:left="360" w:hanging="360"/>
        <w:rPr>
          <w:sz w:val="21"/>
          <w:szCs w:val="21"/>
        </w:rPr>
      </w:pPr>
    </w:p>
    <w:p w14:paraId="16C52A23"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Access to Confidential Information</w:t>
      </w:r>
    </w:p>
    <w:p w14:paraId="24EE3C82" w14:textId="77777777" w:rsidR="001E6743" w:rsidRPr="00DD0AC5" w:rsidRDefault="001E6743" w:rsidP="001E6743">
      <w:pPr>
        <w:pStyle w:val="ListParagraph"/>
        <w:rPr>
          <w:sz w:val="21"/>
          <w:szCs w:val="21"/>
        </w:rPr>
      </w:pPr>
    </w:p>
    <w:p w14:paraId="62941F1E"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To assist the</w:t>
      </w:r>
      <w:r>
        <w:rPr>
          <w:sz w:val="21"/>
          <w:szCs w:val="21"/>
        </w:rPr>
        <w:t xml:space="preserve"> Entity</w:t>
      </w:r>
      <w:r w:rsidRPr="00DD0AC5">
        <w:rPr>
          <w:sz w:val="21"/>
          <w:szCs w:val="21"/>
        </w:rPr>
        <w:t xml:space="preserve"> in its Services under the</w:t>
      </w:r>
      <w:r>
        <w:rPr>
          <w:sz w:val="21"/>
          <w:szCs w:val="21"/>
        </w:rPr>
        <w:t xml:space="preserve"> Agreement</w:t>
      </w:r>
      <w:r w:rsidRPr="00DD0AC5">
        <w:rPr>
          <w:sz w:val="21"/>
          <w:szCs w:val="21"/>
        </w:rPr>
        <w:t>, City Schools may disclose to the</w:t>
      </w:r>
      <w:r>
        <w:rPr>
          <w:sz w:val="21"/>
          <w:szCs w:val="21"/>
        </w:rPr>
        <w:t xml:space="preserve"> Entity</w:t>
      </w:r>
      <w:r w:rsidRPr="00DD0AC5">
        <w:rPr>
          <w:sz w:val="21"/>
          <w:szCs w:val="21"/>
        </w:rPr>
        <w:t xml:space="preserve">, either in writing </w:t>
      </w:r>
      <w:r w:rsidRPr="00DD0AC5">
        <w:rPr>
          <w:sz w:val="21"/>
          <w:szCs w:val="21"/>
        </w:rPr>
        <w:lastRenderedPageBreak/>
        <w:t xml:space="preserve">or orally, records or information </w:t>
      </w:r>
      <w:r>
        <w:rPr>
          <w:sz w:val="21"/>
          <w:szCs w:val="21"/>
        </w:rPr>
        <w:t>that</w:t>
      </w:r>
      <w:r w:rsidRPr="00DD0AC5">
        <w:rPr>
          <w:sz w:val="21"/>
          <w:szCs w:val="21"/>
        </w:rPr>
        <w:t xml:space="preserve"> City Schools deems to be proprietary and/or confidential (hereinafter, “Confidential Information”).</w:t>
      </w:r>
      <w:r>
        <w:rPr>
          <w:sz w:val="21"/>
          <w:szCs w:val="21"/>
        </w:rPr>
        <w:t xml:space="preserve"> </w:t>
      </w:r>
      <w:r w:rsidRPr="00DD0AC5">
        <w:rPr>
          <w:sz w:val="21"/>
          <w:szCs w:val="21"/>
        </w:rPr>
        <w:t>For purposes of the</w:t>
      </w:r>
      <w:r>
        <w:rPr>
          <w:sz w:val="21"/>
          <w:szCs w:val="21"/>
        </w:rPr>
        <w:t xml:space="preserve"> Agreement</w:t>
      </w:r>
      <w:r w:rsidRPr="00DD0AC5">
        <w:rPr>
          <w:sz w:val="21"/>
          <w:szCs w:val="21"/>
        </w:rPr>
        <w:t xml:space="preserve">, Confidential Information is any information or data labeled or identified as confidential in the </w:t>
      </w:r>
      <w:r>
        <w:rPr>
          <w:sz w:val="21"/>
          <w:szCs w:val="21"/>
        </w:rPr>
        <w:t>Agreement</w:t>
      </w:r>
      <w:r w:rsidRPr="00DD0AC5">
        <w:rPr>
          <w:sz w:val="21"/>
          <w:szCs w:val="21"/>
        </w:rPr>
        <w:t xml:space="preserve"> or at the time of disclosure</w:t>
      </w:r>
      <w:r>
        <w:rPr>
          <w:sz w:val="21"/>
          <w:szCs w:val="21"/>
        </w:rPr>
        <w:t>, as well as any information that should be reasonably considered confidential by the Parties</w:t>
      </w:r>
      <w:r w:rsidRPr="00DD0AC5">
        <w:rPr>
          <w:sz w:val="21"/>
          <w:szCs w:val="21"/>
        </w:rPr>
        <w:t>.</w:t>
      </w:r>
      <w:r>
        <w:rPr>
          <w:sz w:val="21"/>
          <w:szCs w:val="21"/>
        </w:rPr>
        <w:t xml:space="preserve"> </w:t>
      </w:r>
      <w:r w:rsidRPr="00DD0AC5">
        <w:rPr>
          <w:sz w:val="21"/>
          <w:szCs w:val="21"/>
        </w:rPr>
        <w:t>This definition and the obligations of this Article shall not extend to any information that: (i) the</w:t>
      </w:r>
      <w:r>
        <w:rPr>
          <w:sz w:val="21"/>
          <w:szCs w:val="21"/>
        </w:rPr>
        <w:t xml:space="preserve"> Entity</w:t>
      </w:r>
      <w:r w:rsidRPr="00DD0AC5">
        <w:rPr>
          <w:sz w:val="21"/>
          <w:szCs w:val="21"/>
        </w:rPr>
        <w:t xml:space="preserve"> possesses prior to acquiring it from City Schools; (ii) becomes available to the public or trade through no violation by the</w:t>
      </w:r>
      <w:r>
        <w:rPr>
          <w:sz w:val="21"/>
          <w:szCs w:val="21"/>
        </w:rPr>
        <w:t xml:space="preserve"> Entity</w:t>
      </w:r>
      <w:r w:rsidRPr="00DD0AC5">
        <w:rPr>
          <w:sz w:val="21"/>
          <w:szCs w:val="21"/>
        </w:rPr>
        <w:t>; or (iii) is developed by the</w:t>
      </w:r>
      <w:r>
        <w:rPr>
          <w:sz w:val="21"/>
          <w:szCs w:val="21"/>
        </w:rPr>
        <w:t xml:space="preserve"> Entity</w:t>
      </w:r>
      <w:r w:rsidRPr="00DD0AC5">
        <w:rPr>
          <w:sz w:val="21"/>
          <w:szCs w:val="21"/>
        </w:rPr>
        <w:t xml:space="preserve"> independently of and without reliance on confidential or proprietary information provided by City Schools.</w:t>
      </w:r>
      <w:r>
        <w:rPr>
          <w:sz w:val="21"/>
          <w:szCs w:val="21"/>
        </w:rPr>
        <w:t xml:space="preserve"> </w:t>
      </w:r>
    </w:p>
    <w:p w14:paraId="677A9E35" w14:textId="77777777" w:rsidR="001E6743" w:rsidRPr="00DD0AC5" w:rsidRDefault="001E6743" w:rsidP="001E6743">
      <w:pPr>
        <w:pStyle w:val="ListParagraph"/>
        <w:ind w:hanging="360"/>
        <w:rPr>
          <w:sz w:val="21"/>
          <w:szCs w:val="21"/>
        </w:rPr>
      </w:pPr>
    </w:p>
    <w:p w14:paraId="66144F10"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 xml:space="preserve">Confidential Information also includes any and all “Personally Identifiable Information” regarding City Schools students, parents/guardians, employees, or others in any medium, including but not limited to any </w:t>
      </w:r>
      <w:r w:rsidRPr="005C3866">
        <w:rPr>
          <w:bCs/>
          <w:sz w:val="21"/>
          <w:szCs w:val="21"/>
        </w:rPr>
        <w:t>medical and psychological</w:t>
      </w:r>
      <w:r w:rsidRPr="00DD0AC5">
        <w:rPr>
          <w:sz w:val="21"/>
          <w:szCs w:val="21"/>
        </w:rPr>
        <w:t xml:space="preserve"> </w:t>
      </w:r>
      <w:r>
        <w:rPr>
          <w:sz w:val="21"/>
          <w:szCs w:val="21"/>
        </w:rPr>
        <w:t>records, financial records including credit card information, and information</w:t>
      </w:r>
      <w:r w:rsidRPr="00DD0AC5">
        <w:rPr>
          <w:sz w:val="21"/>
          <w:szCs w:val="21"/>
        </w:rPr>
        <w:t xml:space="preserve"> that City Schools students, parents/guardians, </w:t>
      </w:r>
      <w:r w:rsidRPr="009251E3">
        <w:rPr>
          <w:sz w:val="21"/>
          <w:szCs w:val="21"/>
        </w:rPr>
        <w:t>employees, or others (“City Schools Users”) input to access or use the</w:t>
      </w:r>
      <w:r>
        <w:rPr>
          <w:sz w:val="21"/>
          <w:szCs w:val="21"/>
        </w:rPr>
        <w:t xml:space="preserve"> Entity</w:t>
      </w:r>
      <w:r w:rsidRPr="009251E3">
        <w:rPr>
          <w:sz w:val="21"/>
          <w:szCs w:val="21"/>
        </w:rPr>
        <w:t>’s Services (e.g., log-in information or responses to assessment questions), and “user-generated content” (e.g., materials or content created by a City Schools User in the Services including but not limited to essays, research reports, portfolios, creative writing, music or other audio files, photographs, videos, and account information), as well</w:t>
      </w:r>
      <w:r w:rsidRPr="00DD0AC5">
        <w:rPr>
          <w:sz w:val="21"/>
          <w:szCs w:val="21"/>
        </w:rPr>
        <w:t xml:space="preserve"> as “Metadata.” Metadata includes but is not limited to: information about how long a City Schools User took to perform a task; information about how long a City Schools User’s mouse hovered over an item; keystroke data; location data; or other data about the City Schools User’s use of the</w:t>
      </w:r>
      <w:r>
        <w:rPr>
          <w:sz w:val="21"/>
          <w:szCs w:val="21"/>
        </w:rPr>
        <w:t xml:space="preserve"> Entity</w:t>
      </w:r>
      <w:r w:rsidRPr="00DD0AC5">
        <w:rPr>
          <w:sz w:val="21"/>
          <w:szCs w:val="21"/>
        </w:rPr>
        <w:t>’s Services that has not been stripped of all direct and indirect identifiers.</w:t>
      </w:r>
      <w:r>
        <w:rPr>
          <w:sz w:val="21"/>
          <w:szCs w:val="21"/>
        </w:rPr>
        <w:t xml:space="preserve"> </w:t>
      </w:r>
      <w:r w:rsidRPr="00DD0AC5">
        <w:rPr>
          <w:sz w:val="21"/>
          <w:szCs w:val="21"/>
        </w:rPr>
        <w:t>With respect to City Schools students, Personally Identifiable Information, as defined under applicable Law, includes:</w:t>
      </w:r>
    </w:p>
    <w:p w14:paraId="342A03A9" w14:textId="77777777" w:rsidR="001E6743" w:rsidRPr="00DD0AC5" w:rsidRDefault="001E6743" w:rsidP="001E6743">
      <w:pPr>
        <w:pStyle w:val="ListParagraph"/>
        <w:ind w:left="1080"/>
        <w:rPr>
          <w:sz w:val="21"/>
          <w:szCs w:val="21"/>
        </w:rPr>
      </w:pPr>
    </w:p>
    <w:p w14:paraId="4ADB44FC"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A student’s name;</w:t>
      </w:r>
    </w:p>
    <w:p w14:paraId="58F2422D" w14:textId="77777777" w:rsidR="001E6743" w:rsidRPr="00DD0AC5" w:rsidRDefault="001E6743" w:rsidP="001E6743">
      <w:pPr>
        <w:pStyle w:val="ListParagraph"/>
        <w:ind w:left="1080" w:hanging="360"/>
        <w:rPr>
          <w:sz w:val="21"/>
          <w:szCs w:val="21"/>
        </w:rPr>
      </w:pPr>
    </w:p>
    <w:p w14:paraId="60E18EE3"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The name of the student’s parent/guardian or other family members;</w:t>
      </w:r>
    </w:p>
    <w:p w14:paraId="483392CD" w14:textId="77777777" w:rsidR="001E6743" w:rsidRPr="00DD0AC5" w:rsidRDefault="001E6743" w:rsidP="001E6743">
      <w:pPr>
        <w:ind w:left="1080" w:hanging="360"/>
        <w:rPr>
          <w:sz w:val="21"/>
          <w:szCs w:val="21"/>
        </w:rPr>
      </w:pPr>
    </w:p>
    <w:p w14:paraId="7D93915E"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The address of the student or student’s family;</w:t>
      </w:r>
    </w:p>
    <w:p w14:paraId="213CCD9E" w14:textId="77777777" w:rsidR="001E6743" w:rsidRPr="00DD0AC5" w:rsidRDefault="001E6743" w:rsidP="001E6743">
      <w:pPr>
        <w:ind w:left="1080" w:hanging="360"/>
        <w:rPr>
          <w:sz w:val="21"/>
          <w:szCs w:val="21"/>
        </w:rPr>
      </w:pPr>
    </w:p>
    <w:p w14:paraId="34A8F3A7"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A personal identifier, such as the student’s social security number, student number, or biometric record;</w:t>
      </w:r>
    </w:p>
    <w:p w14:paraId="50980B8F" w14:textId="77777777" w:rsidR="001E6743" w:rsidRPr="00DD0AC5" w:rsidRDefault="001E6743" w:rsidP="001E6743">
      <w:pPr>
        <w:ind w:left="1080" w:hanging="360"/>
        <w:rPr>
          <w:sz w:val="21"/>
          <w:szCs w:val="21"/>
        </w:rPr>
      </w:pPr>
    </w:p>
    <w:p w14:paraId="74004822"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Other indirect identifiers, such as the student’s date of birth, place of birth, and mother’s maiden name;</w:t>
      </w:r>
    </w:p>
    <w:p w14:paraId="49DC42BA" w14:textId="77777777" w:rsidR="001E6743" w:rsidRPr="00DD0AC5" w:rsidRDefault="001E6743" w:rsidP="001E6743">
      <w:pPr>
        <w:ind w:left="1080" w:hanging="360"/>
        <w:rPr>
          <w:sz w:val="21"/>
          <w:szCs w:val="21"/>
        </w:rPr>
      </w:pPr>
    </w:p>
    <w:p w14:paraId="21F8B582"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Other information (including but not limited to Metadata) that, alone or in combination, is linked or linkable to a specific student or family that would allow a reasonable person in the City Schools community, who does not have personal knowledge of the relevant circumstances, to identify the student or family with reasonable certainty; or</w:t>
      </w:r>
    </w:p>
    <w:p w14:paraId="5D581132" w14:textId="77777777" w:rsidR="001E6743" w:rsidRPr="00DD0AC5" w:rsidRDefault="001E6743" w:rsidP="001E6743">
      <w:pPr>
        <w:ind w:left="1080" w:hanging="360"/>
        <w:rPr>
          <w:sz w:val="21"/>
          <w:szCs w:val="21"/>
        </w:rPr>
      </w:pPr>
    </w:p>
    <w:p w14:paraId="16988442"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Information requested by a person, who is not an authorized representative of the educational agency and who City Schools and/or the</w:t>
      </w:r>
      <w:r>
        <w:rPr>
          <w:sz w:val="21"/>
          <w:szCs w:val="21"/>
        </w:rPr>
        <w:t xml:space="preserve"> Entity</w:t>
      </w:r>
      <w:r w:rsidRPr="00DD0AC5">
        <w:rPr>
          <w:sz w:val="21"/>
          <w:szCs w:val="21"/>
        </w:rPr>
        <w:t xml:space="preserve"> reasonably believes knows the identity of the student to whom the education record relates.</w:t>
      </w:r>
    </w:p>
    <w:p w14:paraId="74168A53" w14:textId="77777777" w:rsidR="001E6743" w:rsidRPr="00DD0AC5" w:rsidRDefault="001E6743" w:rsidP="001E6743">
      <w:pPr>
        <w:pStyle w:val="ListParagraph"/>
        <w:ind w:left="1080"/>
        <w:rPr>
          <w:sz w:val="21"/>
          <w:szCs w:val="21"/>
        </w:rPr>
      </w:pPr>
    </w:p>
    <w:p w14:paraId="1FC594C1"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 xml:space="preserve">Confidential Information shall be maintained in </w:t>
      </w:r>
      <w:r>
        <w:rPr>
          <w:sz w:val="21"/>
          <w:szCs w:val="21"/>
        </w:rPr>
        <w:t xml:space="preserve">the strictest </w:t>
      </w:r>
      <w:r w:rsidRPr="00DD0AC5">
        <w:rPr>
          <w:sz w:val="21"/>
          <w:szCs w:val="21"/>
        </w:rPr>
        <w:t xml:space="preserve">confidence during the </w:t>
      </w:r>
      <w:r>
        <w:rPr>
          <w:sz w:val="21"/>
          <w:szCs w:val="21"/>
        </w:rPr>
        <w:t>term of the Agreement</w:t>
      </w:r>
      <w:r w:rsidRPr="00DD0AC5">
        <w:rPr>
          <w:sz w:val="21"/>
          <w:szCs w:val="21"/>
        </w:rPr>
        <w:t xml:space="preserve"> and thereafter, except to the extent that it is required to be either disclosed or protected from disclosure by Law or judicial or administrative process. The</w:t>
      </w:r>
      <w:r>
        <w:rPr>
          <w:sz w:val="21"/>
          <w:szCs w:val="21"/>
        </w:rPr>
        <w:t xml:space="preserve"> Entity</w:t>
      </w:r>
      <w:r w:rsidRPr="00DD0AC5">
        <w:rPr>
          <w:sz w:val="21"/>
          <w:szCs w:val="21"/>
        </w:rPr>
        <w:t xml:space="preserve"> shall use the Confidential Information solely for the purposes of the</w:t>
      </w:r>
      <w:r>
        <w:rPr>
          <w:sz w:val="21"/>
          <w:szCs w:val="21"/>
        </w:rPr>
        <w:t xml:space="preserve"> Agreement</w:t>
      </w:r>
      <w:r w:rsidRPr="00DD0AC5">
        <w:rPr>
          <w:sz w:val="21"/>
          <w:szCs w:val="21"/>
        </w:rPr>
        <w:t>.</w:t>
      </w:r>
      <w:r>
        <w:rPr>
          <w:sz w:val="21"/>
          <w:szCs w:val="21"/>
        </w:rPr>
        <w:t xml:space="preserve"> </w:t>
      </w:r>
      <w:r w:rsidRPr="00DD0AC5">
        <w:rPr>
          <w:sz w:val="21"/>
          <w:szCs w:val="21"/>
        </w:rPr>
        <w:t>The</w:t>
      </w:r>
      <w:r>
        <w:rPr>
          <w:sz w:val="21"/>
          <w:szCs w:val="21"/>
        </w:rPr>
        <w:t xml:space="preserve"> Entity</w:t>
      </w:r>
      <w:r w:rsidRPr="00DD0AC5">
        <w:rPr>
          <w:sz w:val="21"/>
          <w:szCs w:val="21"/>
        </w:rPr>
        <w:t xml:space="preserve"> shall protect the Confidential Information from any Data Security Breach (as defined</w:t>
      </w:r>
      <w:r>
        <w:rPr>
          <w:sz w:val="21"/>
          <w:szCs w:val="21"/>
        </w:rPr>
        <w:t xml:space="preserve"> in paragraph G,</w:t>
      </w:r>
      <w:r w:rsidRPr="00DD0AC5">
        <w:rPr>
          <w:sz w:val="21"/>
          <w:szCs w:val="21"/>
        </w:rPr>
        <w:t xml:space="preserve"> below), loss, theft, or disclosure </w:t>
      </w:r>
      <w:r>
        <w:rPr>
          <w:sz w:val="21"/>
          <w:szCs w:val="21"/>
        </w:rPr>
        <w:t xml:space="preserve">as a fiduciary and </w:t>
      </w:r>
      <w:r w:rsidRPr="00DD0AC5">
        <w:rPr>
          <w:sz w:val="21"/>
          <w:szCs w:val="21"/>
        </w:rPr>
        <w:t>using a commercially reasonable care commensurate with the sensitivity of the Confidential Information that in no circumstances is less than the degree of care that the</w:t>
      </w:r>
      <w:r>
        <w:rPr>
          <w:sz w:val="21"/>
          <w:szCs w:val="21"/>
        </w:rPr>
        <w:t xml:space="preserve"> Entity</w:t>
      </w:r>
      <w:r w:rsidRPr="00DD0AC5">
        <w:rPr>
          <w:sz w:val="21"/>
          <w:szCs w:val="21"/>
        </w:rPr>
        <w:t xml:space="preserve"> uses to protect is own confidential information.</w:t>
      </w:r>
      <w:r>
        <w:rPr>
          <w:sz w:val="21"/>
          <w:szCs w:val="21"/>
        </w:rPr>
        <w:t xml:space="preserve"> </w:t>
      </w:r>
      <w:r w:rsidRPr="00DD0AC5">
        <w:rPr>
          <w:sz w:val="21"/>
          <w:szCs w:val="21"/>
        </w:rPr>
        <w:t>The</w:t>
      </w:r>
      <w:r>
        <w:rPr>
          <w:sz w:val="21"/>
          <w:szCs w:val="21"/>
        </w:rPr>
        <w:t xml:space="preserve"> Entity</w:t>
      </w:r>
      <w:r w:rsidRPr="00DD0AC5">
        <w:rPr>
          <w:sz w:val="21"/>
          <w:szCs w:val="21"/>
        </w:rPr>
        <w:t xml:space="preserve"> agrees to assist City Schools in maintaining the privacy of Confidential Information as may be required by all Laws applicable to the</w:t>
      </w:r>
      <w:r>
        <w:rPr>
          <w:sz w:val="21"/>
          <w:szCs w:val="21"/>
        </w:rPr>
        <w:t xml:space="preserve"> Agreement</w:t>
      </w:r>
      <w:r w:rsidRPr="00DD0AC5">
        <w:rPr>
          <w:sz w:val="21"/>
          <w:szCs w:val="21"/>
        </w:rPr>
        <w:t xml:space="preserve"> including but not limited to the </w:t>
      </w:r>
      <w:r>
        <w:rPr>
          <w:sz w:val="21"/>
          <w:szCs w:val="21"/>
        </w:rPr>
        <w:t xml:space="preserve">legal </w:t>
      </w:r>
      <w:r w:rsidRPr="00DD0AC5">
        <w:rPr>
          <w:sz w:val="21"/>
          <w:szCs w:val="21"/>
        </w:rPr>
        <w:t xml:space="preserve">requirements listed above. </w:t>
      </w:r>
    </w:p>
    <w:p w14:paraId="79E87AAA" w14:textId="77777777" w:rsidR="001E6743" w:rsidRPr="00DD0AC5" w:rsidRDefault="001E6743" w:rsidP="001E6743">
      <w:pPr>
        <w:ind w:left="720" w:hanging="360"/>
        <w:rPr>
          <w:sz w:val="21"/>
          <w:szCs w:val="21"/>
        </w:rPr>
      </w:pPr>
    </w:p>
    <w:p w14:paraId="66B6C1B1"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not permit unauthorized access to the Confidential Information at any time or provide Confidential Information to any person, party, or organization ineligible or prohibited from receiving such information pursuant to any Law applicable to the</w:t>
      </w:r>
      <w:r>
        <w:rPr>
          <w:sz w:val="21"/>
          <w:szCs w:val="21"/>
        </w:rPr>
        <w:t xml:space="preserve"> Agreement</w:t>
      </w:r>
      <w:r w:rsidRPr="00DD0AC5">
        <w:rPr>
          <w:sz w:val="21"/>
          <w:szCs w:val="21"/>
        </w:rPr>
        <w:t xml:space="preserve">. </w:t>
      </w:r>
    </w:p>
    <w:p w14:paraId="0C319FE9" w14:textId="77777777" w:rsidR="001E6743" w:rsidRPr="00DD0AC5" w:rsidRDefault="001E6743" w:rsidP="001E6743">
      <w:pPr>
        <w:pStyle w:val="ListParagraph"/>
        <w:ind w:hanging="360"/>
        <w:rPr>
          <w:sz w:val="21"/>
          <w:szCs w:val="21"/>
        </w:rPr>
      </w:pPr>
    </w:p>
    <w:p w14:paraId="66D063BE"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In the event that the</w:t>
      </w:r>
      <w:r>
        <w:rPr>
          <w:sz w:val="21"/>
          <w:szCs w:val="21"/>
        </w:rPr>
        <w:t xml:space="preserve"> Entity</w:t>
      </w:r>
      <w:r w:rsidRPr="00DD0AC5">
        <w:rPr>
          <w:sz w:val="21"/>
          <w:szCs w:val="21"/>
        </w:rPr>
        <w:t xml:space="preserve"> is required by Law or judicial or administrative process to disclose any Confidential </w:t>
      </w:r>
      <w:r w:rsidRPr="00DD0AC5">
        <w:rPr>
          <w:sz w:val="21"/>
          <w:szCs w:val="21"/>
        </w:rPr>
        <w:lastRenderedPageBreak/>
        <w:t>Information, the</w:t>
      </w:r>
      <w:r>
        <w:rPr>
          <w:sz w:val="21"/>
          <w:szCs w:val="21"/>
        </w:rPr>
        <w:t xml:space="preserve"> Entity</w:t>
      </w:r>
      <w:r w:rsidRPr="00DD0AC5">
        <w:rPr>
          <w:sz w:val="21"/>
          <w:szCs w:val="21"/>
        </w:rPr>
        <w:t xml:space="preserve"> will promptly notify City Schools in writing, if permitted by Law, prior to making any such disclosure in order to facilitate City Schools’ seeking of a protective order or other appropriate remedy.</w:t>
      </w:r>
      <w:r>
        <w:rPr>
          <w:sz w:val="21"/>
          <w:szCs w:val="21"/>
        </w:rPr>
        <w:t xml:space="preserve"> </w:t>
      </w:r>
      <w:r w:rsidRPr="00DD0AC5">
        <w:rPr>
          <w:sz w:val="21"/>
          <w:szCs w:val="21"/>
        </w:rPr>
        <w:t>Should the proprietary or confidential status of any such information be disputed, the Parties agree to work in good faith to reach a mutually satisfactory disposition.</w:t>
      </w:r>
    </w:p>
    <w:p w14:paraId="638F4F68" w14:textId="77777777" w:rsidR="001E6743" w:rsidRPr="00DD0AC5" w:rsidRDefault="001E6743" w:rsidP="001E6743">
      <w:pPr>
        <w:ind w:left="720" w:hanging="360"/>
        <w:rPr>
          <w:sz w:val="21"/>
          <w:szCs w:val="21"/>
        </w:rPr>
      </w:pPr>
    </w:p>
    <w:p w14:paraId="0BE62B64"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To the extent that Confidential Information includes Personally Identifiable Information regarding City Schools Users, City Schools may require additional data sharing protocols, as agreed in writing by the Parties. The</w:t>
      </w:r>
      <w:r>
        <w:rPr>
          <w:sz w:val="21"/>
          <w:szCs w:val="21"/>
        </w:rPr>
        <w:t xml:space="preserve"> Entity</w:t>
      </w:r>
      <w:r w:rsidRPr="00DD0AC5">
        <w:rPr>
          <w:sz w:val="21"/>
          <w:szCs w:val="21"/>
        </w:rPr>
        <w:t xml:space="preserve"> also agrees to comply with the re-disclosure limitations set forth in </w:t>
      </w:r>
      <w:r>
        <w:rPr>
          <w:sz w:val="21"/>
          <w:szCs w:val="21"/>
        </w:rPr>
        <w:t>Law</w:t>
      </w:r>
      <w:r w:rsidRPr="00DD0AC5">
        <w:rPr>
          <w:sz w:val="21"/>
          <w:szCs w:val="21"/>
        </w:rPr>
        <w:t xml:space="preserve">, including in 34 C.F.R. § 99.33, and shall not authorize access to Confidential Information to any of its employees, agents, affiliates, </w:t>
      </w:r>
      <w:r>
        <w:rPr>
          <w:sz w:val="21"/>
          <w:szCs w:val="21"/>
        </w:rPr>
        <w:t>or</w:t>
      </w:r>
      <w:r w:rsidRPr="00DD0AC5">
        <w:rPr>
          <w:sz w:val="21"/>
          <w:szCs w:val="21"/>
        </w:rPr>
        <w:t xml:space="preserve"> subcontractors, or to any auditor, unless such employee, agent, affiliate, subcontractor, or auditor</w:t>
      </w:r>
      <w:r>
        <w:rPr>
          <w:sz w:val="21"/>
          <w:szCs w:val="21"/>
        </w:rPr>
        <w:t>:</w:t>
      </w:r>
      <w:r w:rsidRPr="00DD0AC5">
        <w:rPr>
          <w:sz w:val="21"/>
          <w:szCs w:val="21"/>
        </w:rPr>
        <w:t xml:space="preserve"> (i) requires such access in order to allow the</w:t>
      </w:r>
      <w:r>
        <w:rPr>
          <w:sz w:val="21"/>
          <w:szCs w:val="21"/>
        </w:rPr>
        <w:t xml:space="preserve"> Entity</w:t>
      </w:r>
      <w:r w:rsidRPr="00DD0AC5">
        <w:rPr>
          <w:sz w:val="21"/>
          <w:szCs w:val="21"/>
        </w:rPr>
        <w:t xml:space="preserve"> to provide the Services set forth in the</w:t>
      </w:r>
      <w:r>
        <w:rPr>
          <w:sz w:val="21"/>
          <w:szCs w:val="21"/>
        </w:rPr>
        <w:t xml:space="preserve"> Agreement</w:t>
      </w:r>
      <w:r w:rsidRPr="00DD0AC5">
        <w:rPr>
          <w:sz w:val="21"/>
          <w:szCs w:val="21"/>
        </w:rPr>
        <w:t xml:space="preserve"> or to fulfill the</w:t>
      </w:r>
      <w:r>
        <w:rPr>
          <w:sz w:val="21"/>
          <w:szCs w:val="21"/>
        </w:rPr>
        <w:t xml:space="preserve"> Entity</w:t>
      </w:r>
      <w:r w:rsidRPr="00DD0AC5">
        <w:rPr>
          <w:sz w:val="21"/>
          <w:szCs w:val="21"/>
        </w:rPr>
        <w:t>’s obligations under the</w:t>
      </w:r>
      <w:r>
        <w:rPr>
          <w:sz w:val="21"/>
          <w:szCs w:val="21"/>
        </w:rPr>
        <w:t xml:space="preserve"> Agreement</w:t>
      </w:r>
      <w:r w:rsidRPr="00DD0AC5">
        <w:rPr>
          <w:sz w:val="21"/>
          <w:szCs w:val="21"/>
        </w:rPr>
        <w:t>; and (ii) has signed a non-disclosure agreement no less restrictive than the terms of the</w:t>
      </w:r>
      <w:r>
        <w:rPr>
          <w:sz w:val="21"/>
          <w:szCs w:val="21"/>
        </w:rPr>
        <w:t xml:space="preserve"> Agreement</w:t>
      </w:r>
      <w:r w:rsidRPr="00DD0AC5">
        <w:rPr>
          <w:sz w:val="21"/>
          <w:szCs w:val="21"/>
        </w:rPr>
        <w:t xml:space="preserve"> that will</w:t>
      </w:r>
      <w:r>
        <w:rPr>
          <w:sz w:val="21"/>
          <w:szCs w:val="21"/>
        </w:rPr>
        <w:t>:</w:t>
      </w:r>
      <w:r w:rsidRPr="00DD0AC5">
        <w:rPr>
          <w:sz w:val="21"/>
          <w:szCs w:val="21"/>
        </w:rPr>
        <w:t xml:space="preserve"> (a) prohibit such individual or entity from using any Confidential Information for any purpose other than providing service to, or on behalf of the</w:t>
      </w:r>
      <w:r>
        <w:rPr>
          <w:sz w:val="21"/>
          <w:szCs w:val="21"/>
        </w:rPr>
        <w:t xml:space="preserve"> Entity</w:t>
      </w:r>
      <w:r w:rsidRPr="00DD0AC5">
        <w:rPr>
          <w:sz w:val="21"/>
          <w:szCs w:val="21"/>
        </w:rPr>
        <w:t>; (b) prohibit the individual or entity from disclosing any Confidential Information provided by the</w:t>
      </w:r>
      <w:r>
        <w:rPr>
          <w:sz w:val="21"/>
          <w:szCs w:val="21"/>
        </w:rPr>
        <w:t xml:space="preserve"> Entity</w:t>
      </w:r>
      <w:r w:rsidRPr="00DD0AC5">
        <w:rPr>
          <w:sz w:val="21"/>
          <w:szCs w:val="21"/>
        </w:rPr>
        <w:t xml:space="preserve"> to third parties; (c) require the individual or entity to implement and maintain strict security procedures and practices that, at a minimum, comply with industry standards for data security; and (d) require the individual or entity to promptly notify the</w:t>
      </w:r>
      <w:r>
        <w:rPr>
          <w:sz w:val="21"/>
          <w:szCs w:val="21"/>
        </w:rPr>
        <w:t xml:space="preserve"> Entity</w:t>
      </w:r>
      <w:r w:rsidRPr="00DD0AC5">
        <w:rPr>
          <w:sz w:val="21"/>
          <w:szCs w:val="21"/>
        </w:rPr>
        <w:t xml:space="preserve"> if the individual or entity becomes aware of any </w:t>
      </w:r>
      <w:r>
        <w:rPr>
          <w:sz w:val="21"/>
          <w:szCs w:val="21"/>
        </w:rPr>
        <w:t xml:space="preserve">Data Security Breach, </w:t>
      </w:r>
      <w:r w:rsidRPr="00DD0AC5">
        <w:rPr>
          <w:sz w:val="21"/>
          <w:szCs w:val="21"/>
        </w:rPr>
        <w:t>loss, disclosure, or alteration of Confidential Information.</w:t>
      </w:r>
      <w:r>
        <w:rPr>
          <w:sz w:val="21"/>
          <w:szCs w:val="21"/>
        </w:rPr>
        <w:t xml:space="preserve"> </w:t>
      </w:r>
      <w:r w:rsidRPr="00DD0AC5">
        <w:rPr>
          <w:sz w:val="21"/>
          <w:szCs w:val="21"/>
        </w:rPr>
        <w:t>Such non-disclosure agreements shall be made available for inspection, upon demand, to City Schools.</w:t>
      </w:r>
      <w:r>
        <w:rPr>
          <w:sz w:val="21"/>
          <w:szCs w:val="21"/>
        </w:rPr>
        <w:t xml:space="preserve"> </w:t>
      </w:r>
      <w:r w:rsidRPr="00DD0AC5">
        <w:rPr>
          <w:sz w:val="21"/>
          <w:szCs w:val="21"/>
        </w:rPr>
        <w:t>The</w:t>
      </w:r>
      <w:r>
        <w:rPr>
          <w:sz w:val="21"/>
          <w:szCs w:val="21"/>
        </w:rPr>
        <w:t xml:space="preserve"> Entity</w:t>
      </w:r>
      <w:r w:rsidRPr="00DD0AC5">
        <w:rPr>
          <w:sz w:val="21"/>
          <w:szCs w:val="21"/>
        </w:rPr>
        <w:t xml:space="preserve"> agrees to remind (in writing) individuals or entities who cease working with the</w:t>
      </w:r>
      <w:r>
        <w:rPr>
          <w:sz w:val="21"/>
          <w:szCs w:val="21"/>
        </w:rPr>
        <w:t xml:space="preserve"> Entity</w:t>
      </w:r>
      <w:r w:rsidRPr="00DD0AC5">
        <w:rPr>
          <w:sz w:val="21"/>
          <w:szCs w:val="21"/>
        </w:rPr>
        <w:t xml:space="preserve"> of their non-disclosure obligations at the time of departure, and to terminate the</w:t>
      </w:r>
      <w:r>
        <w:rPr>
          <w:sz w:val="21"/>
          <w:szCs w:val="21"/>
        </w:rPr>
        <w:t>ir</w:t>
      </w:r>
      <w:r w:rsidRPr="00DD0AC5">
        <w:rPr>
          <w:sz w:val="21"/>
          <w:szCs w:val="21"/>
        </w:rPr>
        <w:t xml:space="preserve"> network access. </w:t>
      </w:r>
    </w:p>
    <w:p w14:paraId="181B504E" w14:textId="77777777" w:rsidR="001E6743" w:rsidRPr="00DD0AC5" w:rsidRDefault="001E6743" w:rsidP="001E6743">
      <w:pPr>
        <w:pStyle w:val="ListParagraph"/>
        <w:ind w:hanging="360"/>
        <w:rPr>
          <w:sz w:val="21"/>
          <w:szCs w:val="21"/>
        </w:rPr>
      </w:pPr>
    </w:p>
    <w:p w14:paraId="6AE483EB"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Notwithstanding any other provision of the</w:t>
      </w:r>
      <w:r>
        <w:rPr>
          <w:sz w:val="21"/>
          <w:szCs w:val="21"/>
        </w:rPr>
        <w:t xml:space="preserve"> Agreement</w:t>
      </w:r>
      <w:r w:rsidRPr="00DD0AC5">
        <w:rPr>
          <w:sz w:val="21"/>
          <w:szCs w:val="21"/>
        </w:rPr>
        <w:t>, City Schools and/or City Schools Users, as appropriate, retain all right, title, and interest in and to the Confidential Information provided by City Schools and/or City Schools Users.</w:t>
      </w:r>
      <w:r>
        <w:rPr>
          <w:sz w:val="21"/>
          <w:szCs w:val="21"/>
        </w:rPr>
        <w:t xml:space="preserve"> </w:t>
      </w:r>
      <w:r w:rsidRPr="00DD0AC5">
        <w:rPr>
          <w:sz w:val="21"/>
          <w:szCs w:val="21"/>
        </w:rPr>
        <w:t>Neither the</w:t>
      </w:r>
      <w:r>
        <w:rPr>
          <w:sz w:val="21"/>
          <w:szCs w:val="21"/>
        </w:rPr>
        <w:t xml:space="preserve"> Entity</w:t>
      </w:r>
      <w:r w:rsidRPr="00DD0AC5">
        <w:rPr>
          <w:sz w:val="21"/>
          <w:szCs w:val="21"/>
        </w:rPr>
        <w:t>, nor any successor or entity to which the</w:t>
      </w:r>
      <w:r>
        <w:rPr>
          <w:sz w:val="21"/>
          <w:szCs w:val="21"/>
        </w:rPr>
        <w:t xml:space="preserve"> Entity</w:t>
      </w:r>
      <w:r w:rsidRPr="00DD0AC5">
        <w:rPr>
          <w:sz w:val="21"/>
          <w:szCs w:val="21"/>
        </w:rPr>
        <w:t>’s assets are sold, acquires rights in the Confidential Information, other than the rights City Schools grants to the</w:t>
      </w:r>
      <w:r>
        <w:rPr>
          <w:sz w:val="21"/>
          <w:szCs w:val="21"/>
        </w:rPr>
        <w:t xml:space="preserve"> Entity</w:t>
      </w:r>
      <w:r w:rsidRPr="00DD0AC5">
        <w:rPr>
          <w:sz w:val="21"/>
          <w:szCs w:val="21"/>
        </w:rPr>
        <w:t xml:space="preserve"> to perform the Services contemplated in the</w:t>
      </w:r>
      <w:r>
        <w:rPr>
          <w:sz w:val="21"/>
          <w:szCs w:val="21"/>
        </w:rPr>
        <w:t xml:space="preserve"> Agreement</w:t>
      </w:r>
      <w:r w:rsidRPr="00DD0AC5">
        <w:rPr>
          <w:sz w:val="21"/>
          <w:szCs w:val="21"/>
        </w:rPr>
        <w:t>.</w:t>
      </w:r>
      <w:r>
        <w:rPr>
          <w:sz w:val="21"/>
          <w:szCs w:val="21"/>
        </w:rPr>
        <w:t xml:space="preserve"> </w:t>
      </w:r>
      <w:r w:rsidRPr="00DD0AC5">
        <w:rPr>
          <w:sz w:val="21"/>
          <w:szCs w:val="21"/>
        </w:rPr>
        <w:t>If the</w:t>
      </w:r>
      <w:r>
        <w:rPr>
          <w:sz w:val="21"/>
          <w:szCs w:val="21"/>
        </w:rPr>
        <w:t xml:space="preserve"> Entity</w:t>
      </w:r>
      <w:r w:rsidRPr="00DD0AC5">
        <w:rPr>
          <w:sz w:val="21"/>
          <w:szCs w:val="21"/>
        </w:rPr>
        <w:t xml:space="preserve"> becomes subject to dissolution or insolvency, City Schools’ and City Schools Users’ Confidential Information will not be considered an asset or property of the</w:t>
      </w:r>
      <w:r>
        <w:rPr>
          <w:sz w:val="21"/>
          <w:szCs w:val="21"/>
        </w:rPr>
        <w:t xml:space="preserve"> Entity</w:t>
      </w:r>
      <w:r w:rsidRPr="00DD0AC5">
        <w:rPr>
          <w:sz w:val="21"/>
          <w:szCs w:val="21"/>
        </w:rPr>
        <w:t>.</w:t>
      </w:r>
      <w:r>
        <w:rPr>
          <w:sz w:val="21"/>
          <w:szCs w:val="21"/>
        </w:rPr>
        <w:t xml:space="preserve"> </w:t>
      </w:r>
      <w:r w:rsidRPr="00DD0AC5">
        <w:rPr>
          <w:sz w:val="21"/>
          <w:szCs w:val="21"/>
        </w:rPr>
        <w:t>City Schools reserves the right to demand the prompt return of any Confidential Information at any time and for any reason whatsoever.</w:t>
      </w:r>
      <w:r>
        <w:rPr>
          <w:sz w:val="21"/>
          <w:szCs w:val="21"/>
        </w:rPr>
        <w:t xml:space="preserve"> </w:t>
      </w:r>
      <w:r w:rsidRPr="00DD0AC5">
        <w:rPr>
          <w:sz w:val="21"/>
          <w:szCs w:val="21"/>
        </w:rPr>
        <w:t>The disclosure of Confidential Information to the</w:t>
      </w:r>
      <w:r>
        <w:rPr>
          <w:sz w:val="21"/>
          <w:szCs w:val="21"/>
        </w:rPr>
        <w:t xml:space="preserve"> Entity</w:t>
      </w:r>
      <w:r w:rsidRPr="00DD0AC5">
        <w:rPr>
          <w:sz w:val="21"/>
          <w:szCs w:val="21"/>
        </w:rPr>
        <w:t xml:space="preserve"> shall not be construed as a grant of any right or license with respect to the information other than for the purposes set forth in the</w:t>
      </w:r>
      <w:r>
        <w:rPr>
          <w:sz w:val="21"/>
          <w:szCs w:val="21"/>
        </w:rPr>
        <w:t xml:space="preserve"> Agreement</w:t>
      </w:r>
      <w:r w:rsidRPr="00DD0AC5">
        <w:rPr>
          <w:sz w:val="21"/>
          <w:szCs w:val="21"/>
        </w:rPr>
        <w:t>.</w:t>
      </w:r>
    </w:p>
    <w:p w14:paraId="5BA5C86E" w14:textId="77777777" w:rsidR="001E6743" w:rsidRPr="00DD0AC5" w:rsidRDefault="001E6743" w:rsidP="001E6743">
      <w:pPr>
        <w:pStyle w:val="ListParagraph"/>
        <w:tabs>
          <w:tab w:val="left" w:pos="1472"/>
        </w:tabs>
        <w:ind w:left="1080"/>
        <w:rPr>
          <w:sz w:val="21"/>
          <w:szCs w:val="21"/>
        </w:rPr>
      </w:pPr>
      <w:r w:rsidRPr="00DD0AC5">
        <w:rPr>
          <w:sz w:val="21"/>
          <w:szCs w:val="21"/>
        </w:rPr>
        <w:tab/>
      </w:r>
    </w:p>
    <w:p w14:paraId="0206F9C2"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Use of Confidential Information</w:t>
      </w:r>
    </w:p>
    <w:p w14:paraId="60A83A20" w14:textId="77777777" w:rsidR="001E6743" w:rsidRPr="00DD0AC5" w:rsidRDefault="001E6743" w:rsidP="001E6743">
      <w:pPr>
        <w:ind w:left="360"/>
        <w:rPr>
          <w:sz w:val="21"/>
          <w:szCs w:val="21"/>
        </w:rPr>
      </w:pPr>
    </w:p>
    <w:p w14:paraId="30CAD5BD"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collect, use, and store only such Confidential Information that is necessary in connection with the</w:t>
      </w:r>
      <w:r>
        <w:rPr>
          <w:sz w:val="21"/>
          <w:szCs w:val="21"/>
        </w:rPr>
        <w:t xml:space="preserve"> Entity</w:t>
      </w:r>
      <w:r w:rsidRPr="00DD0AC5">
        <w:rPr>
          <w:sz w:val="21"/>
          <w:szCs w:val="21"/>
        </w:rPr>
        <w:t>’s obligations under the</w:t>
      </w:r>
      <w:r>
        <w:rPr>
          <w:sz w:val="21"/>
          <w:szCs w:val="21"/>
        </w:rPr>
        <w:t xml:space="preserve"> Agreement</w:t>
      </w:r>
      <w:r w:rsidRPr="00DD0AC5">
        <w:rPr>
          <w:sz w:val="21"/>
          <w:szCs w:val="21"/>
        </w:rPr>
        <w:t>.</w:t>
      </w:r>
      <w:r>
        <w:rPr>
          <w:sz w:val="21"/>
          <w:szCs w:val="21"/>
        </w:rPr>
        <w:t xml:space="preserve"> </w:t>
      </w:r>
    </w:p>
    <w:p w14:paraId="707684A8" w14:textId="77777777" w:rsidR="001E6743" w:rsidRPr="00DD0AC5" w:rsidRDefault="001E6743" w:rsidP="001E6743">
      <w:pPr>
        <w:pStyle w:val="ListParagraph"/>
        <w:ind w:hanging="360"/>
        <w:rPr>
          <w:sz w:val="21"/>
          <w:szCs w:val="21"/>
        </w:rPr>
      </w:pPr>
    </w:p>
    <w:p w14:paraId="0DCC0870"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may collect and use aggregated </w:t>
      </w:r>
      <w:r>
        <w:rPr>
          <w:sz w:val="21"/>
          <w:szCs w:val="21"/>
        </w:rPr>
        <w:t xml:space="preserve">and/or </w:t>
      </w:r>
      <w:r w:rsidRPr="00DD0AC5">
        <w:rPr>
          <w:sz w:val="21"/>
          <w:szCs w:val="21"/>
        </w:rPr>
        <w:t xml:space="preserve">de-identified </w:t>
      </w:r>
      <w:r>
        <w:rPr>
          <w:sz w:val="21"/>
          <w:szCs w:val="21"/>
        </w:rPr>
        <w:t xml:space="preserve">data based on the Personally Identifiable Information or other Confidential Information </w:t>
      </w:r>
      <w:r w:rsidRPr="00DD0AC5">
        <w:rPr>
          <w:sz w:val="21"/>
          <w:szCs w:val="21"/>
        </w:rPr>
        <w:t>to provide the Services set forth in the</w:t>
      </w:r>
      <w:r>
        <w:rPr>
          <w:sz w:val="21"/>
          <w:szCs w:val="21"/>
        </w:rPr>
        <w:t xml:space="preserve"> Agreement</w:t>
      </w:r>
      <w:r w:rsidRPr="00DD0AC5">
        <w:rPr>
          <w:sz w:val="21"/>
          <w:szCs w:val="21"/>
        </w:rPr>
        <w:t>, for the</w:t>
      </w:r>
      <w:r>
        <w:rPr>
          <w:sz w:val="21"/>
          <w:szCs w:val="21"/>
        </w:rPr>
        <w:t xml:space="preserve"> Entity</w:t>
      </w:r>
      <w:r w:rsidRPr="00DD0AC5">
        <w:rPr>
          <w:sz w:val="21"/>
          <w:szCs w:val="21"/>
        </w:rPr>
        <w:t xml:space="preserve">’s lawful quality assurance, and for no other purpose; provided, however, that </w:t>
      </w:r>
      <w:r>
        <w:rPr>
          <w:sz w:val="21"/>
          <w:szCs w:val="21"/>
        </w:rPr>
        <w:t xml:space="preserve">the Entity agrees that such aggregated and/or de-identified data remains </w:t>
      </w:r>
      <w:r w:rsidRPr="00DD0AC5">
        <w:rPr>
          <w:sz w:val="21"/>
          <w:szCs w:val="21"/>
        </w:rPr>
        <w:t>Confidential Information</w:t>
      </w:r>
      <w:r w:rsidRPr="009251E3">
        <w:rPr>
          <w:sz w:val="21"/>
          <w:szCs w:val="21"/>
        </w:rPr>
        <w:t>.</w:t>
      </w:r>
      <w:r>
        <w:rPr>
          <w:sz w:val="21"/>
          <w:szCs w:val="21"/>
        </w:rPr>
        <w:t xml:space="preserve"> </w:t>
      </w:r>
      <w:r w:rsidRPr="009251E3">
        <w:rPr>
          <w:sz w:val="21"/>
          <w:szCs w:val="21"/>
        </w:rPr>
        <w:t>Data are considered to be de-identified when all direct and indirect personal identifiers have been permanently removed, and there is no reasonable basis to believe that the remaining information can be used to successfully link the de-identified information to an identifiable specific individual or to City Schools, and provided that City Schools has made a reasonable determination that a City Schools User’s identity is not personally identifiable, taking into account reasonabl</w:t>
      </w:r>
      <w:r>
        <w:rPr>
          <w:sz w:val="21"/>
          <w:szCs w:val="21"/>
        </w:rPr>
        <w:t>y</w:t>
      </w:r>
      <w:r w:rsidRPr="009251E3">
        <w:rPr>
          <w:sz w:val="21"/>
          <w:szCs w:val="21"/>
        </w:rPr>
        <w:t xml:space="preserve"> available information.</w:t>
      </w:r>
      <w:r>
        <w:t xml:space="preserve"> </w:t>
      </w:r>
      <w:r w:rsidRPr="00DD0AC5">
        <w:rPr>
          <w:sz w:val="21"/>
          <w:szCs w:val="21"/>
        </w:rPr>
        <w:t>Furthermore, the</w:t>
      </w:r>
      <w:r>
        <w:rPr>
          <w:sz w:val="21"/>
          <w:szCs w:val="21"/>
        </w:rPr>
        <w:t xml:space="preserve"> Entity</w:t>
      </w:r>
      <w:r w:rsidRPr="00DD0AC5">
        <w:rPr>
          <w:sz w:val="21"/>
          <w:szCs w:val="21"/>
        </w:rPr>
        <w:t xml:space="preserve"> agrees not to: (i) attempt to re-identify de-identified Confidential Information; and/or (ii) transfer de-identified Confidential Information to any party unless that party agrees not to attempt to re-identify the de-identified Confidential Information and unless City Schools has provided written express consent of the transfer.</w:t>
      </w:r>
    </w:p>
    <w:p w14:paraId="676C5746" w14:textId="77777777" w:rsidR="001E6743" w:rsidRPr="00DD0AC5" w:rsidRDefault="001E6743" w:rsidP="001E6743">
      <w:pPr>
        <w:pStyle w:val="ListParagraph"/>
        <w:ind w:hanging="360"/>
        <w:rPr>
          <w:sz w:val="21"/>
          <w:szCs w:val="21"/>
        </w:rPr>
      </w:pPr>
    </w:p>
    <w:p w14:paraId="425D072D"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Neither the</w:t>
      </w:r>
      <w:r>
        <w:rPr>
          <w:sz w:val="21"/>
          <w:szCs w:val="21"/>
        </w:rPr>
        <w:t xml:space="preserve"> Entity</w:t>
      </w:r>
      <w:r w:rsidRPr="00DD0AC5">
        <w:rPr>
          <w:sz w:val="21"/>
          <w:szCs w:val="21"/>
        </w:rPr>
        <w:t xml:space="preserve"> nor any of its employees, agents, affiliates, or subcontractors shall: (i) engage in targeted advertising to City Schools Users; (ii) engage in targeted advertising when the targeting of the advertising is based on Confidential Information; (iii) use Confidential Information to amass a profile about a City Schools User, except in connection with the</w:t>
      </w:r>
      <w:r>
        <w:rPr>
          <w:sz w:val="21"/>
          <w:szCs w:val="21"/>
        </w:rPr>
        <w:t xml:space="preserve"> Entity</w:t>
      </w:r>
      <w:r w:rsidRPr="00DD0AC5">
        <w:rPr>
          <w:sz w:val="21"/>
          <w:szCs w:val="21"/>
        </w:rPr>
        <w:t>’s performance of its obligations under the</w:t>
      </w:r>
      <w:r>
        <w:rPr>
          <w:sz w:val="21"/>
          <w:szCs w:val="21"/>
        </w:rPr>
        <w:t xml:space="preserve"> Agreement</w:t>
      </w:r>
      <w:r w:rsidRPr="00DD0AC5">
        <w:rPr>
          <w:sz w:val="21"/>
          <w:szCs w:val="21"/>
        </w:rPr>
        <w:t xml:space="preserve">; (iv) sell </w:t>
      </w:r>
      <w:r w:rsidRPr="00DD0AC5">
        <w:rPr>
          <w:sz w:val="21"/>
          <w:szCs w:val="21"/>
        </w:rPr>
        <w:lastRenderedPageBreak/>
        <w:t>Confidential Information; or (v) share with any individual or entity outside City Schools, without prior review and approval from City Schools, any report, data, or research findings that are based on Confidential Information or the use by City Schools or City Schools Users of the</w:t>
      </w:r>
      <w:r>
        <w:rPr>
          <w:sz w:val="21"/>
          <w:szCs w:val="21"/>
        </w:rPr>
        <w:t xml:space="preserve"> Entity</w:t>
      </w:r>
      <w:r w:rsidRPr="00DD0AC5">
        <w:rPr>
          <w:sz w:val="21"/>
          <w:szCs w:val="21"/>
        </w:rPr>
        <w:t>’s Services and that could be linked to an identifiable City Schools User, stakeholder, school, or the district.</w:t>
      </w:r>
    </w:p>
    <w:p w14:paraId="05E90EA9" w14:textId="77777777" w:rsidR="001E6743" w:rsidRPr="00DD0AC5" w:rsidRDefault="001E6743" w:rsidP="001E6743">
      <w:pPr>
        <w:pStyle w:val="ListParagraph"/>
        <w:ind w:hanging="360"/>
        <w:rPr>
          <w:sz w:val="21"/>
          <w:szCs w:val="21"/>
        </w:rPr>
      </w:pPr>
    </w:p>
    <w:p w14:paraId="58E41D8B"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To the extent that the</w:t>
      </w:r>
      <w:r>
        <w:rPr>
          <w:sz w:val="21"/>
          <w:szCs w:val="21"/>
        </w:rPr>
        <w:t xml:space="preserve"> Agreement</w:t>
      </w:r>
      <w:r w:rsidRPr="00DD0AC5">
        <w:rPr>
          <w:sz w:val="21"/>
          <w:szCs w:val="21"/>
        </w:rPr>
        <w:t xml:space="preserve"> requires the</w:t>
      </w:r>
      <w:r>
        <w:rPr>
          <w:sz w:val="21"/>
          <w:szCs w:val="21"/>
        </w:rPr>
        <w:t xml:space="preserve"> Entity</w:t>
      </w:r>
      <w:r w:rsidRPr="00DD0AC5">
        <w:rPr>
          <w:sz w:val="21"/>
          <w:szCs w:val="21"/>
        </w:rPr>
        <w:t xml:space="preserve"> to provide online or mobile services</w:t>
      </w:r>
      <w:r>
        <w:rPr>
          <w:sz w:val="21"/>
          <w:szCs w:val="21"/>
        </w:rPr>
        <w:t xml:space="preserve"> or digital content</w:t>
      </w:r>
      <w:r w:rsidRPr="00DD0AC5">
        <w:rPr>
          <w:sz w:val="21"/>
          <w:szCs w:val="21"/>
        </w:rPr>
        <w:t xml:space="preserve"> to City Schools that involve</w:t>
      </w:r>
      <w:r>
        <w:rPr>
          <w:sz w:val="21"/>
          <w:szCs w:val="21"/>
        </w:rPr>
        <w:t>s</w:t>
      </w:r>
      <w:r w:rsidRPr="00DD0AC5">
        <w:rPr>
          <w:sz w:val="21"/>
          <w:szCs w:val="21"/>
        </w:rPr>
        <w:t xml:space="preserve"> the collection, maintaining, or use of Personally Identifiable Information regarding City Schools students, the</w:t>
      </w:r>
      <w:r>
        <w:rPr>
          <w:sz w:val="21"/>
          <w:szCs w:val="21"/>
        </w:rPr>
        <w:t xml:space="preserve"> Entity</w:t>
      </w:r>
      <w:r w:rsidRPr="00DD0AC5">
        <w:rPr>
          <w:sz w:val="21"/>
          <w:szCs w:val="21"/>
        </w:rPr>
        <w:t xml:space="preserve"> warrants that it has signed-on to the </w:t>
      </w:r>
      <w:r w:rsidRPr="00DD0AC5">
        <w:rPr>
          <w:i/>
          <w:sz w:val="21"/>
          <w:szCs w:val="21"/>
        </w:rPr>
        <w:t>K-12 School Service Provider Pledge to Safeguard Student Privacy</w:t>
      </w:r>
      <w:r w:rsidRPr="00DD0AC5">
        <w:rPr>
          <w:sz w:val="21"/>
          <w:szCs w:val="21"/>
        </w:rPr>
        <w:t xml:space="preserve"> (the “Student Privacy Pledge,” available at </w:t>
      </w:r>
      <w:hyperlink r:id="rId13" w:history="1">
        <w:r w:rsidRPr="00DD0AC5">
          <w:rPr>
            <w:rStyle w:val="Hyperlink"/>
            <w:sz w:val="21"/>
            <w:szCs w:val="21"/>
          </w:rPr>
          <w:t>www.studentprivacypledge.org</w:t>
        </w:r>
      </w:hyperlink>
      <w:r w:rsidRPr="00DD0AC5">
        <w:rPr>
          <w:sz w:val="21"/>
          <w:szCs w:val="21"/>
        </w:rPr>
        <w:t xml:space="preserve">) and agrees to manage such Confidential Information in a manner consistent with the Student Privacy Pledge; provided, however, that if any statement of the Student Privacy Pledge is inconsistent with the requirements set forth herein, these </w:t>
      </w:r>
      <w:r>
        <w:rPr>
          <w:sz w:val="21"/>
          <w:szCs w:val="21"/>
        </w:rPr>
        <w:t>General Articles</w:t>
      </w:r>
      <w:r w:rsidRPr="00DD0AC5">
        <w:rPr>
          <w:sz w:val="21"/>
          <w:szCs w:val="21"/>
        </w:rPr>
        <w:t xml:space="preserve"> shall govern.</w:t>
      </w:r>
      <w:r>
        <w:rPr>
          <w:sz w:val="21"/>
          <w:szCs w:val="21"/>
        </w:rPr>
        <w:t xml:space="preserve"> </w:t>
      </w:r>
      <w:r w:rsidRPr="00F20600">
        <w:rPr>
          <w:sz w:val="21"/>
          <w:szCs w:val="21"/>
        </w:rPr>
        <w:t>To the extent that the</w:t>
      </w:r>
      <w:r>
        <w:rPr>
          <w:sz w:val="21"/>
          <w:szCs w:val="21"/>
        </w:rPr>
        <w:t xml:space="preserve"> Entity</w:t>
      </w:r>
      <w:r w:rsidRPr="00F20600">
        <w:rPr>
          <w:sz w:val="21"/>
          <w:szCs w:val="21"/>
        </w:rPr>
        <w:t xml:space="preserve"> conducts business in states other than Maryland that by </w:t>
      </w:r>
      <w:r>
        <w:rPr>
          <w:sz w:val="21"/>
          <w:szCs w:val="21"/>
        </w:rPr>
        <w:t>L</w:t>
      </w:r>
      <w:r w:rsidRPr="00F20600">
        <w:rPr>
          <w:sz w:val="21"/>
          <w:szCs w:val="21"/>
        </w:rPr>
        <w:t>aw require further</w:t>
      </w:r>
      <w:r>
        <w:rPr>
          <w:sz w:val="21"/>
          <w:szCs w:val="21"/>
        </w:rPr>
        <w:t xml:space="preserve"> </w:t>
      </w:r>
      <w:r w:rsidRPr="00F20600">
        <w:rPr>
          <w:sz w:val="21"/>
          <w:szCs w:val="21"/>
        </w:rPr>
        <w:t xml:space="preserve">protection of student information </w:t>
      </w:r>
      <w:r>
        <w:rPr>
          <w:sz w:val="21"/>
          <w:szCs w:val="21"/>
        </w:rPr>
        <w:t>beyond that</w:t>
      </w:r>
      <w:r w:rsidRPr="00F20600">
        <w:rPr>
          <w:sz w:val="21"/>
          <w:szCs w:val="21"/>
        </w:rPr>
        <w:t xml:space="preserve"> described </w:t>
      </w:r>
      <w:r>
        <w:rPr>
          <w:sz w:val="21"/>
          <w:szCs w:val="21"/>
        </w:rPr>
        <w:t>herein</w:t>
      </w:r>
      <w:r w:rsidRPr="00F20600">
        <w:rPr>
          <w:sz w:val="21"/>
          <w:szCs w:val="21"/>
        </w:rPr>
        <w:t>, or the</w:t>
      </w:r>
      <w:r>
        <w:rPr>
          <w:sz w:val="21"/>
          <w:szCs w:val="21"/>
        </w:rPr>
        <w:t xml:space="preserve"> Entity</w:t>
      </w:r>
      <w:r w:rsidRPr="00F20600">
        <w:rPr>
          <w:sz w:val="21"/>
          <w:szCs w:val="21"/>
        </w:rPr>
        <w:t xml:space="preserve"> agrees to such further protection in </w:t>
      </w:r>
      <w:r>
        <w:rPr>
          <w:sz w:val="21"/>
          <w:szCs w:val="21"/>
        </w:rPr>
        <w:t>an agreement</w:t>
      </w:r>
      <w:r w:rsidRPr="00F20600">
        <w:rPr>
          <w:sz w:val="21"/>
          <w:szCs w:val="21"/>
        </w:rPr>
        <w:t xml:space="preserve"> with another K-12 education agency in the United States, the</w:t>
      </w:r>
      <w:r>
        <w:rPr>
          <w:sz w:val="21"/>
          <w:szCs w:val="21"/>
        </w:rPr>
        <w:t xml:space="preserve"> Entity</w:t>
      </w:r>
      <w:r w:rsidRPr="00F20600">
        <w:rPr>
          <w:sz w:val="21"/>
          <w:szCs w:val="21"/>
        </w:rPr>
        <w:t xml:space="preserve"> agrees that City Schools will receive the benefit of such protections</w:t>
      </w:r>
      <w:r>
        <w:rPr>
          <w:sz w:val="21"/>
          <w:szCs w:val="21"/>
        </w:rPr>
        <w:t>.</w:t>
      </w:r>
    </w:p>
    <w:p w14:paraId="424E4785" w14:textId="77777777" w:rsidR="001E6743" w:rsidRPr="00DD0AC5" w:rsidRDefault="001E6743" w:rsidP="001E6743">
      <w:pPr>
        <w:pStyle w:val="ListParagraph"/>
        <w:ind w:hanging="360"/>
        <w:rPr>
          <w:sz w:val="21"/>
          <w:szCs w:val="21"/>
        </w:rPr>
      </w:pPr>
    </w:p>
    <w:p w14:paraId="501A93FB"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acknowledges that there are no user agreements (whether electronic, click-through, verbal or in writing) in existence or contemplated between the</w:t>
      </w:r>
      <w:r>
        <w:rPr>
          <w:sz w:val="21"/>
          <w:szCs w:val="21"/>
        </w:rPr>
        <w:t xml:space="preserve"> Entity</w:t>
      </w:r>
      <w:r w:rsidRPr="00DD0AC5">
        <w:rPr>
          <w:sz w:val="21"/>
          <w:szCs w:val="21"/>
        </w:rPr>
        <w:t xml:space="preserve"> and any City Schools Users in connection with their access and use of the</w:t>
      </w:r>
      <w:r>
        <w:rPr>
          <w:sz w:val="21"/>
          <w:szCs w:val="21"/>
        </w:rPr>
        <w:t xml:space="preserve"> Entity</w:t>
      </w:r>
      <w:r w:rsidRPr="00DD0AC5">
        <w:rPr>
          <w:sz w:val="21"/>
          <w:szCs w:val="21"/>
        </w:rPr>
        <w:t>’s Services, and this</w:t>
      </w:r>
      <w:r>
        <w:rPr>
          <w:sz w:val="21"/>
          <w:szCs w:val="21"/>
        </w:rPr>
        <w:t xml:space="preserve"> Agreement</w:t>
      </w:r>
      <w:r w:rsidRPr="00DD0AC5">
        <w:rPr>
          <w:sz w:val="21"/>
          <w:szCs w:val="21"/>
        </w:rPr>
        <w:t xml:space="preserve"> shall supersede any user agreements that may be adopted during the term of the</w:t>
      </w:r>
      <w:r>
        <w:rPr>
          <w:sz w:val="21"/>
          <w:szCs w:val="21"/>
        </w:rPr>
        <w:t xml:space="preserve"> Agreement</w:t>
      </w:r>
      <w:r w:rsidRPr="00DD0AC5">
        <w:rPr>
          <w:sz w:val="21"/>
          <w:szCs w:val="21"/>
        </w:rPr>
        <w:t>.</w:t>
      </w:r>
      <w:r>
        <w:rPr>
          <w:sz w:val="21"/>
          <w:szCs w:val="21"/>
        </w:rPr>
        <w:t xml:space="preserve"> </w:t>
      </w:r>
    </w:p>
    <w:p w14:paraId="26ABD5C8" w14:textId="77777777" w:rsidR="001E6743" w:rsidRPr="00DD0AC5" w:rsidRDefault="001E6743" w:rsidP="001E6743">
      <w:pPr>
        <w:rPr>
          <w:sz w:val="21"/>
          <w:szCs w:val="21"/>
        </w:rPr>
      </w:pPr>
    </w:p>
    <w:p w14:paraId="29352C14"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Security of Confidential Information</w:t>
      </w:r>
    </w:p>
    <w:p w14:paraId="77E8CD9C" w14:textId="77777777" w:rsidR="001E6743" w:rsidRPr="00DD0AC5" w:rsidRDefault="001E6743" w:rsidP="001E6743">
      <w:pPr>
        <w:pStyle w:val="ListParagraph"/>
        <w:rPr>
          <w:sz w:val="21"/>
          <w:szCs w:val="21"/>
        </w:rPr>
      </w:pPr>
    </w:p>
    <w:p w14:paraId="3924CB6A" w14:textId="587E2CCE"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implement and maintain a comprehensive data-security </w:t>
      </w:r>
      <w:r w:rsidRPr="007B5BC9">
        <w:rPr>
          <w:sz w:val="21"/>
          <w:szCs w:val="21"/>
        </w:rPr>
        <w:t>program in accordance with commercial best practices for the protection of Confidential Information, whether the Confidential I</w:t>
      </w:r>
      <w:r w:rsidRPr="00DD0AC5">
        <w:rPr>
          <w:sz w:val="21"/>
          <w:szCs w:val="21"/>
        </w:rPr>
        <w:t xml:space="preserve">nformation is stored electronically </w:t>
      </w:r>
      <w:r w:rsidRPr="00755968">
        <w:rPr>
          <w:sz w:val="21"/>
          <w:szCs w:val="21"/>
        </w:rPr>
        <w:t>and/or in hard copy.</w:t>
      </w:r>
      <w:r>
        <w:rPr>
          <w:sz w:val="21"/>
          <w:szCs w:val="21"/>
        </w:rPr>
        <w:t xml:space="preserve"> </w:t>
      </w:r>
      <w:r w:rsidRPr="00755968">
        <w:rPr>
          <w:sz w:val="21"/>
          <w:szCs w:val="21"/>
        </w:rPr>
        <w:t xml:space="preserve">Such data-security program shall adhere to the </w:t>
      </w:r>
      <w:r w:rsidRPr="007B5BC9">
        <w:rPr>
          <w:sz w:val="21"/>
          <w:szCs w:val="21"/>
        </w:rPr>
        <w:t>cybersecurity principles set forth by the National Institute of Standards and Technology</w:t>
      </w:r>
      <w:r>
        <w:rPr>
          <w:sz w:val="21"/>
          <w:szCs w:val="21"/>
        </w:rPr>
        <w:t xml:space="preserve"> (NIST), as well as </w:t>
      </w:r>
      <w:r w:rsidRPr="00755968">
        <w:rPr>
          <w:sz w:val="21"/>
          <w:szCs w:val="21"/>
        </w:rPr>
        <w:t>City Schools</w:t>
      </w:r>
      <w:r>
        <w:rPr>
          <w:sz w:val="21"/>
          <w:szCs w:val="21"/>
        </w:rPr>
        <w:t>’</w:t>
      </w:r>
      <w:r w:rsidRPr="00755968">
        <w:rPr>
          <w:sz w:val="21"/>
          <w:szCs w:val="21"/>
        </w:rPr>
        <w:t xml:space="preserve"> </w:t>
      </w:r>
      <w:r w:rsidRPr="00755968">
        <w:rPr>
          <w:rStyle w:val="CharacterStyle1"/>
          <w:spacing w:val="-3"/>
          <w:sz w:val="21"/>
          <w:szCs w:val="21"/>
        </w:rPr>
        <w:t xml:space="preserve">Third-Party Vendor and Business Associate </w:t>
      </w:r>
      <w:r w:rsidRPr="00276721">
        <w:rPr>
          <w:rStyle w:val="CharacterStyle1"/>
          <w:spacing w:val="-3"/>
          <w:sz w:val="21"/>
          <w:szCs w:val="21"/>
        </w:rPr>
        <w:t>Security Guidelines, which is available on the City Schools website, at this link (</w:t>
      </w:r>
      <w:hyperlink r:id="rId14" w:history="1">
        <w:r w:rsidR="00276721" w:rsidRPr="00276721">
          <w:rPr>
            <w:rStyle w:val="Hyperlink"/>
            <w:sz w:val="21"/>
            <w:szCs w:val="21"/>
          </w:rPr>
          <w:t>Third-Party Vendor and Business Associate Security Guidelines</w:t>
        </w:r>
      </w:hyperlink>
      <w:r>
        <w:rPr>
          <w:rStyle w:val="CharacterStyle1"/>
          <w:spacing w:val="-3"/>
          <w:sz w:val="21"/>
          <w:szCs w:val="21"/>
        </w:rPr>
        <w:t>)</w:t>
      </w:r>
      <w:r w:rsidRPr="00755968">
        <w:rPr>
          <w:rStyle w:val="CharacterStyle1"/>
          <w:spacing w:val="-3"/>
          <w:sz w:val="21"/>
          <w:szCs w:val="21"/>
        </w:rPr>
        <w:t>,</w:t>
      </w:r>
      <w:r w:rsidRPr="00755968">
        <w:rPr>
          <w:sz w:val="21"/>
          <w:szCs w:val="21"/>
        </w:rPr>
        <w:t xml:space="preserve"> and shall include, but </w:t>
      </w:r>
      <w:r>
        <w:rPr>
          <w:sz w:val="21"/>
          <w:szCs w:val="21"/>
        </w:rPr>
        <w:t>are</w:t>
      </w:r>
      <w:r w:rsidRPr="00755968">
        <w:rPr>
          <w:sz w:val="21"/>
          <w:szCs w:val="21"/>
        </w:rPr>
        <w:t xml:space="preserve"> not limited to, the following:</w:t>
      </w:r>
    </w:p>
    <w:p w14:paraId="539C7128" w14:textId="77777777" w:rsidR="001E6743" w:rsidRPr="00DD0AC5" w:rsidRDefault="001E6743" w:rsidP="001E6743">
      <w:pPr>
        <w:pStyle w:val="ListParagraph"/>
        <w:ind w:left="1080"/>
        <w:rPr>
          <w:sz w:val="21"/>
          <w:szCs w:val="21"/>
        </w:rPr>
      </w:pPr>
    </w:p>
    <w:p w14:paraId="33ADE898"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Security policies for the</w:t>
      </w:r>
      <w:r>
        <w:rPr>
          <w:sz w:val="21"/>
          <w:szCs w:val="21"/>
        </w:rPr>
        <w:t xml:space="preserve"> Entity</w:t>
      </w:r>
      <w:r w:rsidRPr="00DD0AC5">
        <w:rPr>
          <w:sz w:val="21"/>
          <w:szCs w:val="21"/>
        </w:rPr>
        <w:t>’s employees, agents, affiliates, and subcontractors related to the storage, access, retention, transportation, and disposition of data containing Confidential Information;</w:t>
      </w:r>
    </w:p>
    <w:p w14:paraId="31C0D9A0" w14:textId="77777777" w:rsidR="001E6743" w:rsidRPr="00DD0AC5" w:rsidRDefault="001E6743" w:rsidP="001E6743">
      <w:pPr>
        <w:pStyle w:val="ListParagraph"/>
        <w:ind w:left="1080" w:hanging="360"/>
        <w:rPr>
          <w:sz w:val="21"/>
          <w:szCs w:val="21"/>
        </w:rPr>
      </w:pPr>
    </w:p>
    <w:p w14:paraId="4E6990C3"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Reasonable restrictions on access to records containing Confidential Information, including access to any locked storage where such records are kept;</w:t>
      </w:r>
    </w:p>
    <w:p w14:paraId="42E3672D" w14:textId="77777777" w:rsidR="001E6743" w:rsidRPr="00DD0AC5" w:rsidRDefault="001E6743" w:rsidP="001E6743">
      <w:pPr>
        <w:pStyle w:val="ListParagraph"/>
        <w:ind w:left="1080" w:hanging="360"/>
        <w:rPr>
          <w:sz w:val="21"/>
          <w:szCs w:val="21"/>
        </w:rPr>
      </w:pPr>
    </w:p>
    <w:p w14:paraId="28F9F720"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 xml:space="preserve">Secure access controls to Confidential Information, including but not limited to passwords; </w:t>
      </w:r>
    </w:p>
    <w:p w14:paraId="188A4EEF" w14:textId="77777777" w:rsidR="001E6743" w:rsidRPr="00DD0AC5" w:rsidRDefault="001E6743" w:rsidP="001E6743">
      <w:pPr>
        <w:pStyle w:val="ListParagraph"/>
        <w:ind w:left="1080" w:hanging="360"/>
        <w:rPr>
          <w:sz w:val="21"/>
          <w:szCs w:val="21"/>
        </w:rPr>
      </w:pPr>
    </w:p>
    <w:p w14:paraId="0D02E52B"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 xml:space="preserve">Procedures for data recovery, incident response and processes, and business continuity processes and procedures; </w:t>
      </w:r>
    </w:p>
    <w:p w14:paraId="431E5AE4" w14:textId="77777777" w:rsidR="001E6743" w:rsidRPr="00DD0AC5" w:rsidRDefault="001E6743" w:rsidP="001E6743">
      <w:pPr>
        <w:pStyle w:val="ListParagraph"/>
        <w:ind w:left="1080" w:hanging="360"/>
        <w:rPr>
          <w:sz w:val="21"/>
          <w:szCs w:val="21"/>
        </w:rPr>
      </w:pPr>
    </w:p>
    <w:p w14:paraId="7E91C679"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 xml:space="preserve">Protocols for regular backups that include retention of backup copies for such period of time as may be required by City Schools, or by Law; </w:t>
      </w:r>
    </w:p>
    <w:p w14:paraId="39781482" w14:textId="77777777" w:rsidR="001E6743" w:rsidRPr="00DD0AC5" w:rsidRDefault="001E6743" w:rsidP="001E6743">
      <w:pPr>
        <w:pStyle w:val="ListParagraph"/>
        <w:ind w:left="1080" w:hanging="360"/>
        <w:rPr>
          <w:sz w:val="21"/>
          <w:szCs w:val="21"/>
        </w:rPr>
      </w:pPr>
    </w:p>
    <w:p w14:paraId="4EB77F24"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Audit logs of its system on a secured server with restricted access to prevent tampering or altering of audit data; and</w:t>
      </w:r>
    </w:p>
    <w:p w14:paraId="70955F97" w14:textId="77777777" w:rsidR="001E6743" w:rsidRPr="00DD0AC5" w:rsidRDefault="001E6743" w:rsidP="001E6743">
      <w:pPr>
        <w:pStyle w:val="ListParagraph"/>
        <w:ind w:left="1080" w:hanging="360"/>
        <w:rPr>
          <w:sz w:val="21"/>
          <w:szCs w:val="21"/>
        </w:rPr>
      </w:pPr>
    </w:p>
    <w:p w14:paraId="2D812A0E" w14:textId="77777777" w:rsidR="001E6743" w:rsidRPr="00DD0AC5" w:rsidRDefault="001E6743" w:rsidP="001E6743">
      <w:pPr>
        <w:pStyle w:val="ListParagraph"/>
        <w:widowControl w:val="0"/>
        <w:numPr>
          <w:ilvl w:val="3"/>
          <w:numId w:val="18"/>
        </w:numPr>
        <w:ind w:left="1080"/>
        <w:contextualSpacing/>
        <w:jc w:val="both"/>
        <w:rPr>
          <w:sz w:val="21"/>
          <w:szCs w:val="21"/>
        </w:rPr>
      </w:pPr>
      <w:r w:rsidRPr="00DD0AC5">
        <w:rPr>
          <w:sz w:val="21"/>
          <w:szCs w:val="21"/>
        </w:rPr>
        <w:t>A process for reviewing policies, procedures, and security measures, as well as training on security policies for employees who have access to Confidential Information, at least annually.</w:t>
      </w:r>
    </w:p>
    <w:p w14:paraId="4F371AD9" w14:textId="77777777" w:rsidR="001E6743" w:rsidRPr="00DD0AC5" w:rsidRDefault="001E6743" w:rsidP="001E6743">
      <w:pPr>
        <w:pStyle w:val="ListParagraph"/>
        <w:ind w:left="1440"/>
        <w:rPr>
          <w:sz w:val="21"/>
          <w:szCs w:val="21"/>
        </w:rPr>
      </w:pPr>
    </w:p>
    <w:p w14:paraId="100DE6C7"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certifies that it has implemented policies, procedures, and security measures to protect against reasonably foreseeable unauthorized access to, or disclosure of, Confidential Information, and to prevent other reasonably foreseeable events that may result in substantial harm to City Schools.</w:t>
      </w:r>
      <w:r>
        <w:rPr>
          <w:sz w:val="21"/>
          <w:szCs w:val="21"/>
        </w:rPr>
        <w:t xml:space="preserve"> </w:t>
      </w:r>
      <w:r w:rsidRPr="00DD0AC5">
        <w:rPr>
          <w:sz w:val="21"/>
          <w:szCs w:val="21"/>
        </w:rPr>
        <w:t>In addition, the</w:t>
      </w:r>
      <w:r>
        <w:rPr>
          <w:sz w:val="21"/>
          <w:szCs w:val="21"/>
        </w:rPr>
        <w:t xml:space="preserve"> Entity</w:t>
      </w:r>
      <w:r w:rsidRPr="00DD0AC5">
        <w:rPr>
          <w:sz w:val="21"/>
          <w:szCs w:val="21"/>
        </w:rPr>
        <w:t xml:space="preserve"> shall not maintain or store Confidential Information outside of the United States. To the extent that the</w:t>
      </w:r>
      <w:r>
        <w:rPr>
          <w:sz w:val="21"/>
          <w:szCs w:val="21"/>
        </w:rPr>
        <w:t xml:space="preserve"> Entity</w:t>
      </w:r>
      <w:r w:rsidRPr="00DD0AC5">
        <w:rPr>
          <w:sz w:val="21"/>
          <w:szCs w:val="21"/>
        </w:rPr>
        <w:t xml:space="preserve"> uses cloud computing services, all Confidential Information provided by City Schools or City Schools Users shall be </w:t>
      </w:r>
      <w:r w:rsidRPr="00DD0AC5">
        <w:rPr>
          <w:sz w:val="21"/>
          <w:szCs w:val="21"/>
        </w:rPr>
        <w:lastRenderedPageBreak/>
        <w:t>securely stored with a commercially reasonable third-party vendor using physical servers located solely within the United States and subject to network security measures consistent with industry standards.</w:t>
      </w:r>
      <w:r>
        <w:rPr>
          <w:sz w:val="21"/>
          <w:szCs w:val="21"/>
        </w:rPr>
        <w:t xml:space="preserve"> </w:t>
      </w:r>
      <w:r w:rsidRPr="00DD0AC5">
        <w:rPr>
          <w:sz w:val="21"/>
          <w:szCs w:val="21"/>
        </w:rPr>
        <w:t>The</w:t>
      </w:r>
      <w:r>
        <w:rPr>
          <w:sz w:val="21"/>
          <w:szCs w:val="21"/>
        </w:rPr>
        <w:t xml:space="preserve"> Entity</w:t>
      </w:r>
      <w:r w:rsidRPr="00DD0AC5">
        <w:rPr>
          <w:sz w:val="21"/>
          <w:szCs w:val="21"/>
        </w:rPr>
        <w:t xml:space="preserve"> will confirm to City Schools that the third-party vendor agrees to the non-disclosure agreement terms described in </w:t>
      </w:r>
      <w:r>
        <w:rPr>
          <w:sz w:val="21"/>
          <w:szCs w:val="21"/>
        </w:rPr>
        <w:t>this Article.</w:t>
      </w:r>
      <w:r w:rsidRPr="00DD0AC5">
        <w:rPr>
          <w:sz w:val="21"/>
          <w:szCs w:val="21"/>
        </w:rPr>
        <w:t xml:space="preserve"> </w:t>
      </w:r>
    </w:p>
    <w:p w14:paraId="005B2202" w14:textId="77777777" w:rsidR="001E6743" w:rsidRPr="00DD0AC5" w:rsidRDefault="001E6743" w:rsidP="001E6743">
      <w:pPr>
        <w:pStyle w:val="ListParagraph"/>
        <w:ind w:hanging="360"/>
        <w:rPr>
          <w:sz w:val="21"/>
          <w:szCs w:val="21"/>
        </w:rPr>
      </w:pPr>
    </w:p>
    <w:p w14:paraId="433465AB"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Access to the</w:t>
      </w:r>
      <w:r>
        <w:rPr>
          <w:sz w:val="21"/>
          <w:szCs w:val="21"/>
        </w:rPr>
        <w:t xml:space="preserve"> Entity</w:t>
      </w:r>
      <w:r w:rsidRPr="00DD0AC5">
        <w:rPr>
          <w:sz w:val="21"/>
          <w:szCs w:val="21"/>
        </w:rPr>
        <w:t>’s server(s) hosting Confidential Information shall be limited to the</w:t>
      </w:r>
      <w:r>
        <w:rPr>
          <w:sz w:val="21"/>
          <w:szCs w:val="21"/>
        </w:rPr>
        <w:t xml:space="preserve"> Entity</w:t>
      </w:r>
      <w:r w:rsidRPr="00DD0AC5">
        <w:rPr>
          <w:sz w:val="21"/>
          <w:szCs w:val="21"/>
        </w:rPr>
        <w:t>’s operations employees, agents, affiliates, or subcontractors who: (i) have access to</w:t>
      </w:r>
      <w:r>
        <w:rPr>
          <w:sz w:val="21"/>
          <w:szCs w:val="21"/>
        </w:rPr>
        <w:t xml:space="preserve"> Entity</w:t>
      </w:r>
      <w:r w:rsidRPr="00DD0AC5">
        <w:rPr>
          <w:sz w:val="21"/>
          <w:szCs w:val="21"/>
        </w:rPr>
        <w:t>’s access keys and are specifically trained to manage and secure data; and/or (ii) are involved in providing the</w:t>
      </w:r>
      <w:r>
        <w:rPr>
          <w:sz w:val="21"/>
          <w:szCs w:val="21"/>
        </w:rPr>
        <w:t xml:space="preserve"> Entity</w:t>
      </w:r>
      <w:r w:rsidRPr="00DD0AC5">
        <w:rPr>
          <w:sz w:val="21"/>
          <w:szCs w:val="21"/>
        </w:rPr>
        <w:t>’s Services.</w:t>
      </w:r>
      <w:r>
        <w:rPr>
          <w:sz w:val="21"/>
          <w:szCs w:val="21"/>
        </w:rPr>
        <w:t xml:space="preserve"> </w:t>
      </w:r>
    </w:p>
    <w:p w14:paraId="4C2D1AC7" w14:textId="77777777" w:rsidR="001E6743" w:rsidRPr="00DD0AC5" w:rsidRDefault="001E6743" w:rsidP="001E6743">
      <w:pPr>
        <w:pStyle w:val="ListParagraph"/>
        <w:ind w:hanging="360"/>
        <w:rPr>
          <w:sz w:val="21"/>
          <w:szCs w:val="21"/>
        </w:rPr>
      </w:pPr>
    </w:p>
    <w:p w14:paraId="79691B5B"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Any computer, server, or database on which Confidential Information, or any analysis conducted pursuant to the</w:t>
      </w:r>
      <w:r>
        <w:rPr>
          <w:sz w:val="21"/>
          <w:szCs w:val="21"/>
        </w:rPr>
        <w:t xml:space="preserve"> Agreement</w:t>
      </w:r>
      <w:r w:rsidRPr="00DD0AC5">
        <w:rPr>
          <w:sz w:val="21"/>
          <w:szCs w:val="21"/>
        </w:rPr>
        <w:t>, is maintained shall have anti-virus, configuration control, monitoring/alerting, automated backups, and regular vulnerability testing.</w:t>
      </w:r>
      <w:r>
        <w:rPr>
          <w:sz w:val="21"/>
          <w:szCs w:val="21"/>
        </w:rPr>
        <w:t xml:space="preserve"> </w:t>
      </w:r>
      <w:r w:rsidRPr="00DD0AC5">
        <w:rPr>
          <w:sz w:val="21"/>
          <w:szCs w:val="21"/>
        </w:rPr>
        <w:t>Such computer, server, or databases shall be password protected and securely stored at all times with proper authentication and authorization procedures and with access limited to the</w:t>
      </w:r>
      <w:r>
        <w:rPr>
          <w:sz w:val="21"/>
          <w:szCs w:val="21"/>
        </w:rPr>
        <w:t xml:space="preserve"> Entity</w:t>
      </w:r>
      <w:r w:rsidRPr="00DD0AC5">
        <w:rPr>
          <w:sz w:val="21"/>
          <w:szCs w:val="21"/>
        </w:rPr>
        <w:t>’s operations personnel and personnel directly involved in implementing the</w:t>
      </w:r>
      <w:r>
        <w:rPr>
          <w:sz w:val="21"/>
          <w:szCs w:val="21"/>
        </w:rPr>
        <w:t xml:space="preserve"> Agreement</w:t>
      </w:r>
      <w:r w:rsidRPr="00DD0AC5">
        <w:rPr>
          <w:sz w:val="21"/>
          <w:szCs w:val="21"/>
        </w:rPr>
        <w:t>. The</w:t>
      </w:r>
      <w:r>
        <w:rPr>
          <w:sz w:val="21"/>
          <w:szCs w:val="21"/>
        </w:rPr>
        <w:t xml:space="preserve"> Entity</w:t>
      </w:r>
      <w:r w:rsidRPr="00DD0AC5">
        <w:rPr>
          <w:sz w:val="21"/>
          <w:szCs w:val="21"/>
        </w:rPr>
        <w:t xml:space="preserve"> shall not permit Confidential Information to be maintained or stored on any mobile computing devices (e.g.</w:t>
      </w:r>
      <w:r>
        <w:rPr>
          <w:sz w:val="21"/>
          <w:szCs w:val="21"/>
        </w:rPr>
        <w:t>,</w:t>
      </w:r>
      <w:r w:rsidRPr="00DD0AC5">
        <w:rPr>
          <w:sz w:val="21"/>
          <w:szCs w:val="21"/>
        </w:rPr>
        <w:t xml:space="preserve"> laptops or tablets)</w:t>
      </w:r>
      <w:r>
        <w:rPr>
          <w:sz w:val="21"/>
          <w:szCs w:val="21"/>
        </w:rPr>
        <w:t xml:space="preserve"> or any </w:t>
      </w:r>
      <w:r w:rsidRPr="00DD0AC5">
        <w:rPr>
          <w:sz w:val="21"/>
          <w:szCs w:val="21"/>
        </w:rPr>
        <w:t>portable memory device</w:t>
      </w:r>
      <w:r>
        <w:rPr>
          <w:sz w:val="21"/>
          <w:szCs w:val="21"/>
        </w:rPr>
        <w:t xml:space="preserve"> (e.g.,</w:t>
      </w:r>
      <w:r w:rsidRPr="00DD0AC5">
        <w:rPr>
          <w:sz w:val="21"/>
          <w:szCs w:val="21"/>
        </w:rPr>
        <w:t xml:space="preserve"> thumb drives or portable hard drives</w:t>
      </w:r>
      <w:r>
        <w:rPr>
          <w:sz w:val="21"/>
          <w:szCs w:val="21"/>
        </w:rPr>
        <w:t>)</w:t>
      </w:r>
      <w:r w:rsidRPr="00DD0AC5">
        <w:rPr>
          <w:sz w:val="21"/>
          <w:szCs w:val="21"/>
        </w:rPr>
        <w:t>, without the express prior written consent of City Schools, unless such device is being used in connection with the</w:t>
      </w:r>
      <w:r>
        <w:rPr>
          <w:sz w:val="21"/>
          <w:szCs w:val="21"/>
        </w:rPr>
        <w:t xml:space="preserve"> Entity</w:t>
      </w:r>
      <w:r w:rsidRPr="00DD0AC5">
        <w:rPr>
          <w:sz w:val="21"/>
          <w:szCs w:val="21"/>
        </w:rPr>
        <w:t>’s backup and recovery procedures.</w:t>
      </w:r>
      <w:r>
        <w:rPr>
          <w:sz w:val="21"/>
          <w:szCs w:val="21"/>
        </w:rPr>
        <w:t xml:space="preserve"> </w:t>
      </w:r>
      <w:r w:rsidRPr="00DD0AC5">
        <w:rPr>
          <w:sz w:val="21"/>
          <w:szCs w:val="21"/>
        </w:rPr>
        <w:t>In the event that such device</w:t>
      </w:r>
      <w:r>
        <w:rPr>
          <w:sz w:val="21"/>
          <w:szCs w:val="21"/>
        </w:rPr>
        <w:t>s</w:t>
      </w:r>
      <w:r w:rsidRPr="00DD0AC5">
        <w:rPr>
          <w:sz w:val="21"/>
          <w:szCs w:val="21"/>
        </w:rPr>
        <w:t xml:space="preserve"> </w:t>
      </w:r>
      <w:r>
        <w:rPr>
          <w:sz w:val="21"/>
          <w:szCs w:val="21"/>
        </w:rPr>
        <w:t>are</w:t>
      </w:r>
      <w:r w:rsidRPr="00DD0AC5">
        <w:rPr>
          <w:sz w:val="21"/>
          <w:szCs w:val="21"/>
        </w:rPr>
        <w:t xml:space="preserve"> used in connection with the</w:t>
      </w:r>
      <w:r>
        <w:rPr>
          <w:sz w:val="21"/>
          <w:szCs w:val="21"/>
        </w:rPr>
        <w:t xml:space="preserve"> Entity</w:t>
      </w:r>
      <w:r w:rsidRPr="00DD0AC5">
        <w:rPr>
          <w:sz w:val="21"/>
          <w:szCs w:val="21"/>
        </w:rPr>
        <w:t>’s backup and recovery procedures</w:t>
      </w:r>
      <w:r>
        <w:rPr>
          <w:sz w:val="21"/>
          <w:szCs w:val="21"/>
        </w:rPr>
        <w:t xml:space="preserve"> or City Schools otherwise consents to their use</w:t>
      </w:r>
      <w:r w:rsidRPr="00DD0AC5">
        <w:rPr>
          <w:sz w:val="21"/>
          <w:szCs w:val="21"/>
        </w:rPr>
        <w:t>, the</w:t>
      </w:r>
      <w:r>
        <w:rPr>
          <w:sz w:val="21"/>
          <w:szCs w:val="21"/>
        </w:rPr>
        <w:t xml:space="preserve"> Entity</w:t>
      </w:r>
      <w:r w:rsidRPr="00DD0AC5">
        <w:rPr>
          <w:sz w:val="21"/>
          <w:szCs w:val="21"/>
        </w:rPr>
        <w:t xml:space="preserve"> will ensure that </w:t>
      </w:r>
      <w:r>
        <w:rPr>
          <w:sz w:val="21"/>
          <w:szCs w:val="21"/>
        </w:rPr>
        <w:t>they</w:t>
      </w:r>
      <w:r w:rsidRPr="00DD0AC5">
        <w:rPr>
          <w:sz w:val="21"/>
          <w:szCs w:val="21"/>
        </w:rPr>
        <w:t xml:space="preserve"> are encrypted</w:t>
      </w:r>
      <w:r>
        <w:rPr>
          <w:sz w:val="21"/>
          <w:szCs w:val="21"/>
        </w:rPr>
        <w:t xml:space="preserve"> and</w:t>
      </w:r>
      <w:r w:rsidRPr="00DD0AC5">
        <w:rPr>
          <w:sz w:val="21"/>
          <w:szCs w:val="21"/>
        </w:rPr>
        <w:t xml:space="preserve"> centrally managed with respect to configuration updates and anti-virus, password protected, and scanned at the termination of the</w:t>
      </w:r>
      <w:r>
        <w:rPr>
          <w:sz w:val="21"/>
          <w:szCs w:val="21"/>
        </w:rPr>
        <w:t xml:space="preserve"> Agreement</w:t>
      </w:r>
      <w:r w:rsidRPr="00DD0AC5">
        <w:rPr>
          <w:sz w:val="21"/>
          <w:szCs w:val="21"/>
        </w:rPr>
        <w:t xml:space="preserve"> to ensure that no Confidential information remains stored on such devices.</w:t>
      </w:r>
      <w:r>
        <w:rPr>
          <w:sz w:val="21"/>
          <w:szCs w:val="21"/>
        </w:rPr>
        <w:t xml:space="preserve"> </w:t>
      </w:r>
    </w:p>
    <w:p w14:paraId="504B74CF" w14:textId="77777777" w:rsidR="001E6743" w:rsidRPr="00DD0AC5" w:rsidRDefault="001E6743" w:rsidP="001E6743">
      <w:pPr>
        <w:pStyle w:val="ListParagraph"/>
        <w:ind w:hanging="360"/>
        <w:rPr>
          <w:sz w:val="21"/>
          <w:szCs w:val="21"/>
        </w:rPr>
      </w:pPr>
    </w:p>
    <w:p w14:paraId="79CD01B0" w14:textId="77777777" w:rsidR="001E6743" w:rsidRPr="00DD0AC5" w:rsidRDefault="001E6743" w:rsidP="001E6743">
      <w:pPr>
        <w:pStyle w:val="ListParagraph"/>
        <w:widowControl w:val="0"/>
        <w:numPr>
          <w:ilvl w:val="2"/>
          <w:numId w:val="18"/>
        </w:numPr>
        <w:ind w:left="720"/>
        <w:contextualSpacing/>
        <w:jc w:val="both"/>
        <w:rPr>
          <w:sz w:val="21"/>
          <w:szCs w:val="21"/>
          <w:u w:val="single"/>
        </w:rPr>
      </w:pPr>
      <w:r w:rsidRPr="00DD0AC5">
        <w:rPr>
          <w:sz w:val="21"/>
          <w:szCs w:val="21"/>
        </w:rPr>
        <w:t>The</w:t>
      </w:r>
      <w:r>
        <w:rPr>
          <w:sz w:val="21"/>
          <w:szCs w:val="21"/>
        </w:rPr>
        <w:t xml:space="preserve"> Entity</w:t>
      </w:r>
      <w:r w:rsidRPr="00DD0AC5">
        <w:rPr>
          <w:sz w:val="21"/>
          <w:szCs w:val="21"/>
        </w:rPr>
        <w:t xml:space="preserve"> will regularly backup or cause to be backed up all Confidential Information under its control and will securely store and retain backups for such period of time as may be required by Law or by City Schools.</w:t>
      </w:r>
      <w:r>
        <w:rPr>
          <w:sz w:val="21"/>
          <w:szCs w:val="21"/>
        </w:rPr>
        <w:t xml:space="preserve"> </w:t>
      </w:r>
      <w:r w:rsidRPr="00DD0AC5">
        <w:rPr>
          <w:sz w:val="21"/>
          <w:szCs w:val="21"/>
        </w:rPr>
        <w:t>The</w:t>
      </w:r>
      <w:r>
        <w:rPr>
          <w:sz w:val="21"/>
          <w:szCs w:val="21"/>
        </w:rPr>
        <w:t xml:space="preserve"> Entity</w:t>
      </w:r>
      <w:r w:rsidRPr="00DD0AC5">
        <w:rPr>
          <w:sz w:val="21"/>
          <w:szCs w:val="21"/>
        </w:rPr>
        <w:t xml:space="preserve"> will remove Confidential Information from backups in a manner consistent with technology best practices and industry standards for secure data disposal methods.</w:t>
      </w:r>
      <w:r>
        <w:rPr>
          <w:sz w:val="21"/>
          <w:szCs w:val="21"/>
        </w:rPr>
        <w:t xml:space="preserve"> </w:t>
      </w:r>
      <w:r w:rsidRPr="00DD0AC5">
        <w:rPr>
          <w:sz w:val="21"/>
          <w:szCs w:val="21"/>
        </w:rPr>
        <w:t>If the</w:t>
      </w:r>
      <w:r>
        <w:rPr>
          <w:sz w:val="21"/>
          <w:szCs w:val="21"/>
        </w:rPr>
        <w:t xml:space="preserve"> Entity</w:t>
      </w:r>
      <w:r w:rsidRPr="00DD0AC5">
        <w:rPr>
          <w:sz w:val="21"/>
          <w:szCs w:val="21"/>
        </w:rPr>
        <w:t xml:space="preserve"> is required to restore any materials from its backups, it will purge all Confidential Information</w:t>
      </w:r>
      <w:r>
        <w:rPr>
          <w:sz w:val="21"/>
          <w:szCs w:val="21"/>
        </w:rPr>
        <w:t>, including Personally Identifiable Information,</w:t>
      </w:r>
      <w:r w:rsidRPr="00DD0AC5">
        <w:rPr>
          <w:sz w:val="21"/>
          <w:szCs w:val="21"/>
        </w:rPr>
        <w:t xml:space="preserve"> not currently in use in the production systems from the restored backups.</w:t>
      </w:r>
    </w:p>
    <w:p w14:paraId="48C6AAA2" w14:textId="77777777" w:rsidR="001E6743" w:rsidRPr="00DD0AC5" w:rsidRDefault="001E6743" w:rsidP="001E6743">
      <w:pPr>
        <w:pStyle w:val="ListParagraph"/>
        <w:ind w:hanging="360"/>
        <w:rPr>
          <w:sz w:val="21"/>
          <w:szCs w:val="21"/>
          <w:u w:val="single"/>
        </w:rPr>
      </w:pPr>
    </w:p>
    <w:p w14:paraId="088CDFB2" w14:textId="77777777" w:rsidR="001E6743" w:rsidRPr="00DD0AC5" w:rsidRDefault="001E6743" w:rsidP="001E6743">
      <w:pPr>
        <w:pStyle w:val="ListParagraph"/>
        <w:widowControl w:val="0"/>
        <w:numPr>
          <w:ilvl w:val="2"/>
          <w:numId w:val="18"/>
        </w:numPr>
        <w:ind w:left="720"/>
        <w:contextualSpacing/>
        <w:jc w:val="both"/>
        <w:rPr>
          <w:sz w:val="21"/>
          <w:szCs w:val="21"/>
          <w:u w:val="single"/>
        </w:rPr>
      </w:pPr>
      <w:r w:rsidRPr="00DD0AC5">
        <w:rPr>
          <w:sz w:val="21"/>
          <w:szCs w:val="21"/>
        </w:rPr>
        <w:t>The</w:t>
      </w:r>
      <w:r>
        <w:rPr>
          <w:sz w:val="21"/>
          <w:szCs w:val="21"/>
        </w:rPr>
        <w:t xml:space="preserve"> Entity</w:t>
      </w:r>
      <w:r w:rsidRPr="00DD0AC5">
        <w:rPr>
          <w:sz w:val="21"/>
          <w:szCs w:val="21"/>
        </w:rPr>
        <w:t xml:space="preserve"> assures City Schools that its Services are only accessible via </w:t>
      </w:r>
      <w:r>
        <w:rPr>
          <w:sz w:val="21"/>
          <w:szCs w:val="21"/>
        </w:rPr>
        <w:t>“</w:t>
      </w:r>
      <w:r w:rsidRPr="00DD0AC5">
        <w:rPr>
          <w:sz w:val="21"/>
          <w:szCs w:val="21"/>
        </w:rPr>
        <w:t>https</w:t>
      </w:r>
      <w:r>
        <w:rPr>
          <w:sz w:val="21"/>
          <w:szCs w:val="21"/>
        </w:rPr>
        <w:t>,”</w:t>
      </w:r>
      <w:r w:rsidRPr="00DD0AC5">
        <w:rPr>
          <w:sz w:val="21"/>
          <w:szCs w:val="21"/>
        </w:rPr>
        <w:t xml:space="preserve"> and all </w:t>
      </w:r>
      <w:r>
        <w:rPr>
          <w:sz w:val="21"/>
          <w:szCs w:val="21"/>
        </w:rPr>
        <w:t xml:space="preserve">Confidential Information </w:t>
      </w:r>
      <w:r w:rsidRPr="00DD0AC5">
        <w:rPr>
          <w:sz w:val="21"/>
          <w:szCs w:val="21"/>
        </w:rPr>
        <w:t>is encrypted with industry standard encryption</w:t>
      </w:r>
      <w:r>
        <w:rPr>
          <w:sz w:val="21"/>
          <w:szCs w:val="21"/>
        </w:rPr>
        <w:t xml:space="preserve"> when it is stored or transmitted electronically</w:t>
      </w:r>
      <w:r w:rsidRPr="00DD0AC5">
        <w:rPr>
          <w:sz w:val="21"/>
          <w:szCs w:val="21"/>
        </w:rPr>
        <w:t>. Encryption of data at rest will be implemented for all stored data.</w:t>
      </w:r>
    </w:p>
    <w:p w14:paraId="1F6E7726" w14:textId="77777777" w:rsidR="001E6743" w:rsidRPr="00DD0AC5" w:rsidRDefault="001E6743" w:rsidP="001E6743">
      <w:pPr>
        <w:pStyle w:val="ListParagraph"/>
        <w:ind w:hanging="360"/>
        <w:rPr>
          <w:sz w:val="21"/>
          <w:szCs w:val="21"/>
          <w:u w:val="single"/>
        </w:rPr>
      </w:pPr>
    </w:p>
    <w:p w14:paraId="6BDDAB38" w14:textId="77777777" w:rsidR="001E6743" w:rsidRPr="00DD0AC5" w:rsidRDefault="001E6743" w:rsidP="001E6743">
      <w:pPr>
        <w:pStyle w:val="ListParagraph"/>
        <w:widowControl w:val="0"/>
        <w:numPr>
          <w:ilvl w:val="2"/>
          <w:numId w:val="18"/>
        </w:numPr>
        <w:ind w:left="720"/>
        <w:contextualSpacing/>
        <w:jc w:val="both"/>
        <w:rPr>
          <w:sz w:val="21"/>
          <w:szCs w:val="21"/>
          <w:u w:val="single"/>
        </w:rPr>
      </w:pPr>
      <w:r w:rsidRPr="00DD0AC5">
        <w:rPr>
          <w:sz w:val="21"/>
          <w:szCs w:val="21"/>
        </w:rPr>
        <w:t>City Schools understands that City Schools Users are responsible for the integrity and security of usernames and passwords required to access the</w:t>
      </w:r>
      <w:r>
        <w:rPr>
          <w:sz w:val="21"/>
          <w:szCs w:val="21"/>
        </w:rPr>
        <w:t xml:space="preserve"> Entity</w:t>
      </w:r>
      <w:r w:rsidRPr="00DD0AC5">
        <w:rPr>
          <w:sz w:val="21"/>
          <w:szCs w:val="21"/>
        </w:rPr>
        <w:t>’s Services.</w:t>
      </w:r>
      <w:r>
        <w:rPr>
          <w:sz w:val="21"/>
          <w:szCs w:val="21"/>
        </w:rPr>
        <w:t xml:space="preserve"> </w:t>
      </w:r>
    </w:p>
    <w:p w14:paraId="31FE68F3" w14:textId="77777777" w:rsidR="001E6743" w:rsidRPr="00DD0AC5" w:rsidRDefault="001E6743" w:rsidP="001E6743">
      <w:pPr>
        <w:rPr>
          <w:sz w:val="21"/>
          <w:szCs w:val="21"/>
        </w:rPr>
      </w:pPr>
    </w:p>
    <w:p w14:paraId="080CF172"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City Schools reserves the right in its sole discretion to perform audits of the</w:t>
      </w:r>
      <w:r>
        <w:rPr>
          <w:sz w:val="21"/>
          <w:szCs w:val="21"/>
        </w:rPr>
        <w:t xml:space="preserve"> Entity</w:t>
      </w:r>
      <w:r w:rsidRPr="00DD0AC5">
        <w:rPr>
          <w:sz w:val="21"/>
          <w:szCs w:val="21"/>
        </w:rPr>
        <w:t xml:space="preserve"> at its sole expense to ensure compliance with this Article. The</w:t>
      </w:r>
      <w:r>
        <w:rPr>
          <w:sz w:val="21"/>
          <w:szCs w:val="21"/>
        </w:rPr>
        <w:t xml:space="preserve"> Entity</w:t>
      </w:r>
      <w:r w:rsidRPr="00DD0AC5">
        <w:rPr>
          <w:sz w:val="21"/>
          <w:szCs w:val="21"/>
        </w:rPr>
        <w:t xml:space="preserve"> shall reasonably cooperate in the performance of such audits. The</w:t>
      </w:r>
      <w:r>
        <w:rPr>
          <w:sz w:val="21"/>
          <w:szCs w:val="21"/>
        </w:rPr>
        <w:t xml:space="preserve"> Entity</w:t>
      </w:r>
      <w:r w:rsidRPr="00DD0AC5">
        <w:rPr>
          <w:sz w:val="21"/>
          <w:szCs w:val="21"/>
        </w:rPr>
        <w:t xml:space="preserve"> also will conduct regular internal monitoring and vulnerability assessments of the computers, computing environment, servers, and physical data centers that the</w:t>
      </w:r>
      <w:r>
        <w:rPr>
          <w:sz w:val="21"/>
          <w:szCs w:val="21"/>
        </w:rPr>
        <w:t xml:space="preserve"> Entity</w:t>
      </w:r>
      <w:r w:rsidRPr="00DD0AC5">
        <w:rPr>
          <w:sz w:val="21"/>
          <w:szCs w:val="21"/>
        </w:rPr>
        <w:t xml:space="preserve"> uses to collect, process, maintain, or store City Schools’ Confidential Information that includes Personally Identifiable Information regarding City Schools Users, and to hire a third party to conduct no less than annual security audits, which include penetration testing. The</w:t>
      </w:r>
      <w:r>
        <w:rPr>
          <w:sz w:val="21"/>
          <w:szCs w:val="21"/>
        </w:rPr>
        <w:t xml:space="preserve"> Entity</w:t>
      </w:r>
      <w:r w:rsidRPr="00DD0AC5">
        <w:rPr>
          <w:sz w:val="21"/>
          <w:szCs w:val="21"/>
        </w:rPr>
        <w:t xml:space="preserve"> shall review audit findings and will implement recommended security program changes and enhancements</w:t>
      </w:r>
      <w:r>
        <w:rPr>
          <w:sz w:val="21"/>
          <w:szCs w:val="21"/>
        </w:rPr>
        <w:t>,</w:t>
      </w:r>
      <w:r w:rsidRPr="00DD0AC5">
        <w:rPr>
          <w:sz w:val="21"/>
          <w:szCs w:val="21"/>
        </w:rPr>
        <w:t xml:space="preserve"> where practical and appropriate. The</w:t>
      </w:r>
      <w:r>
        <w:rPr>
          <w:sz w:val="21"/>
          <w:szCs w:val="21"/>
        </w:rPr>
        <w:t xml:space="preserve"> Entity</w:t>
      </w:r>
      <w:r w:rsidRPr="00DD0AC5">
        <w:rPr>
          <w:sz w:val="21"/>
          <w:szCs w:val="21"/>
        </w:rPr>
        <w:t xml:space="preserve"> will provide City Schools, upon request, summary data of the above audits, scans, and tests. The</w:t>
      </w:r>
      <w:r>
        <w:rPr>
          <w:sz w:val="21"/>
          <w:szCs w:val="21"/>
        </w:rPr>
        <w:t xml:space="preserve"> Entity</w:t>
      </w:r>
      <w:r w:rsidRPr="00DD0AC5">
        <w:rPr>
          <w:sz w:val="21"/>
          <w:szCs w:val="21"/>
        </w:rPr>
        <w:t xml:space="preserve"> will take reasonable measures, including maintaining audit trails, to protect Confidential Information against deterioration or degradation of data quality and authenticity.</w:t>
      </w:r>
      <w:r>
        <w:rPr>
          <w:sz w:val="21"/>
          <w:szCs w:val="21"/>
        </w:rPr>
        <w:t xml:space="preserve"> </w:t>
      </w:r>
    </w:p>
    <w:p w14:paraId="73975A9C" w14:textId="77777777" w:rsidR="001E6743" w:rsidRPr="00DD0AC5" w:rsidRDefault="001E6743" w:rsidP="001E6743">
      <w:pPr>
        <w:pStyle w:val="ListParagraph"/>
        <w:ind w:left="360" w:hanging="360"/>
        <w:rPr>
          <w:sz w:val="21"/>
          <w:szCs w:val="21"/>
        </w:rPr>
      </w:pPr>
    </w:p>
    <w:p w14:paraId="107BF55B"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Data Security Breach</w:t>
      </w:r>
    </w:p>
    <w:p w14:paraId="7E806013" w14:textId="77777777" w:rsidR="001E6743" w:rsidRPr="00DD0AC5" w:rsidRDefault="001E6743" w:rsidP="001E6743">
      <w:pPr>
        <w:pStyle w:val="ListParagraph"/>
        <w:rPr>
          <w:sz w:val="21"/>
          <w:szCs w:val="21"/>
        </w:rPr>
      </w:pPr>
    </w:p>
    <w:p w14:paraId="1DF2A5B3"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A “Data Security Breach” is any instance</w:t>
      </w:r>
      <w:r>
        <w:rPr>
          <w:sz w:val="21"/>
          <w:szCs w:val="21"/>
        </w:rPr>
        <w:t xml:space="preserve"> of</w:t>
      </w:r>
      <w:r w:rsidRPr="00DD0AC5">
        <w:rPr>
          <w:sz w:val="21"/>
          <w:szCs w:val="21"/>
        </w:rPr>
        <w:t xml:space="preserve"> which the</w:t>
      </w:r>
      <w:r>
        <w:rPr>
          <w:sz w:val="21"/>
          <w:szCs w:val="21"/>
        </w:rPr>
        <w:t xml:space="preserve"> Entity</w:t>
      </w:r>
      <w:r w:rsidRPr="00DD0AC5">
        <w:rPr>
          <w:sz w:val="21"/>
          <w:szCs w:val="21"/>
        </w:rPr>
        <w:t xml:space="preserve"> has actual knowledge or a reasonable basis on which to suspect or conclude that there has been an unauthorized release or access of Confidential Information, regardless of whether the</w:t>
      </w:r>
      <w:r>
        <w:rPr>
          <w:sz w:val="21"/>
          <w:szCs w:val="21"/>
        </w:rPr>
        <w:t xml:space="preserve"> Entity</w:t>
      </w:r>
      <w:r w:rsidRPr="00DD0AC5">
        <w:rPr>
          <w:sz w:val="21"/>
          <w:szCs w:val="21"/>
        </w:rPr>
        <w:t xml:space="preserve"> stores and manages data directly or through a </w:t>
      </w:r>
      <w:r>
        <w:rPr>
          <w:sz w:val="21"/>
          <w:szCs w:val="21"/>
        </w:rPr>
        <w:t>sub</w:t>
      </w:r>
      <w:r w:rsidRPr="00DD0AC5">
        <w:rPr>
          <w:sz w:val="21"/>
          <w:szCs w:val="21"/>
        </w:rPr>
        <w:t>contractor such as a third-party cloud computing vendor.</w:t>
      </w:r>
      <w:r>
        <w:rPr>
          <w:sz w:val="21"/>
          <w:szCs w:val="21"/>
        </w:rPr>
        <w:t xml:space="preserve"> </w:t>
      </w:r>
      <w:r w:rsidRPr="00DD0AC5">
        <w:rPr>
          <w:sz w:val="21"/>
          <w:szCs w:val="21"/>
        </w:rPr>
        <w:t xml:space="preserve">A Data Security Breach may take various forms, including but not limited to: hackers gaining access to data through a malicious attack; lost, stolen, or temporarily misplaced data or equipment (e.g., mobile computing devices or portable memory devices); employee negligence (e.g., leaving a password list in a </w:t>
      </w:r>
      <w:r w:rsidRPr="00DD0AC5">
        <w:rPr>
          <w:sz w:val="21"/>
          <w:szCs w:val="21"/>
        </w:rPr>
        <w:lastRenderedPageBreak/>
        <w:t>publicly-accessible location, or technical staff misconfiguring a security service or device); or policy and/or system failure.</w:t>
      </w:r>
      <w:r>
        <w:rPr>
          <w:sz w:val="21"/>
          <w:szCs w:val="21"/>
        </w:rPr>
        <w:t xml:space="preserve"> </w:t>
      </w:r>
    </w:p>
    <w:p w14:paraId="00CB93FB" w14:textId="77777777" w:rsidR="001E6743" w:rsidRPr="00DD0AC5" w:rsidRDefault="001E6743" w:rsidP="001E6743">
      <w:pPr>
        <w:ind w:left="720" w:hanging="360"/>
        <w:rPr>
          <w:sz w:val="21"/>
          <w:szCs w:val="21"/>
        </w:rPr>
      </w:pPr>
    </w:p>
    <w:p w14:paraId="1CF8B065"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notify the City Schools </w:t>
      </w:r>
      <w:r>
        <w:rPr>
          <w:sz w:val="21"/>
          <w:szCs w:val="21"/>
        </w:rPr>
        <w:t>Project Monitor</w:t>
      </w:r>
      <w:r w:rsidRPr="00DD0AC5">
        <w:rPr>
          <w:sz w:val="21"/>
          <w:szCs w:val="21"/>
        </w:rPr>
        <w:t xml:space="preserve"> immediately of any Data Security Breach or data loss, and inform City Schools (to the extent known) what data has been compromised, but in no event later than twenty-four (24) hours after the</w:t>
      </w:r>
      <w:r>
        <w:rPr>
          <w:sz w:val="21"/>
          <w:szCs w:val="21"/>
        </w:rPr>
        <w:t xml:space="preserve"> Entity</w:t>
      </w:r>
      <w:r w:rsidRPr="00DD0AC5">
        <w:rPr>
          <w:sz w:val="21"/>
          <w:szCs w:val="21"/>
        </w:rPr>
        <w:t xml:space="preserve"> learns of the Data Security Breach or data loss.</w:t>
      </w:r>
      <w:r>
        <w:rPr>
          <w:sz w:val="21"/>
          <w:szCs w:val="21"/>
        </w:rPr>
        <w:t xml:space="preserve"> </w:t>
      </w:r>
      <w:r w:rsidRPr="00DD0AC5">
        <w:rPr>
          <w:sz w:val="21"/>
          <w:szCs w:val="21"/>
        </w:rPr>
        <w:t>If the</w:t>
      </w:r>
      <w:r>
        <w:rPr>
          <w:sz w:val="21"/>
          <w:szCs w:val="21"/>
        </w:rPr>
        <w:t xml:space="preserve"> Entity</w:t>
      </w:r>
      <w:r w:rsidRPr="00DD0AC5">
        <w:rPr>
          <w:sz w:val="21"/>
          <w:szCs w:val="21"/>
        </w:rPr>
        <w:t xml:space="preserve"> becomes aware of a Data Security Breach or data loss, it shall cooperate with City Schools regarding recovery, remediation, and the necessity to involve law enforcement, if any.</w:t>
      </w:r>
      <w:r>
        <w:rPr>
          <w:sz w:val="21"/>
          <w:szCs w:val="21"/>
        </w:rPr>
        <w:t xml:space="preserve"> </w:t>
      </w:r>
      <w:r w:rsidRPr="00DD0AC5">
        <w:rPr>
          <w:sz w:val="21"/>
          <w:szCs w:val="21"/>
        </w:rPr>
        <w:t>The</w:t>
      </w:r>
      <w:r>
        <w:rPr>
          <w:sz w:val="21"/>
          <w:szCs w:val="21"/>
        </w:rPr>
        <w:t xml:space="preserve"> Entity</w:t>
      </w:r>
      <w:r w:rsidRPr="00DD0AC5">
        <w:rPr>
          <w:sz w:val="21"/>
          <w:szCs w:val="21"/>
        </w:rPr>
        <w:t xml:space="preserve"> shall be responsible for performing an analysis to determine the cause of the Data Security Breach or data loss, and for producing a remediation plan in consultation with City Schools.</w:t>
      </w:r>
      <w:r>
        <w:rPr>
          <w:sz w:val="21"/>
          <w:szCs w:val="21"/>
        </w:rPr>
        <w:t xml:space="preserve"> The Parties</w:t>
      </w:r>
      <w:r w:rsidRPr="00DD0AC5">
        <w:rPr>
          <w:sz w:val="21"/>
          <w:szCs w:val="21"/>
        </w:rPr>
        <w:t xml:space="preserve"> agree to work together to determine an appropriate </w:t>
      </w:r>
      <w:r>
        <w:rPr>
          <w:sz w:val="21"/>
          <w:szCs w:val="21"/>
        </w:rPr>
        <w:t>plan to notify</w:t>
      </w:r>
      <w:r w:rsidRPr="00DD0AC5">
        <w:rPr>
          <w:sz w:val="21"/>
          <w:szCs w:val="21"/>
        </w:rPr>
        <w:t xml:space="preserve"> City Schools Users of the</w:t>
      </w:r>
      <w:r>
        <w:rPr>
          <w:sz w:val="21"/>
          <w:szCs w:val="21"/>
        </w:rPr>
        <w:t xml:space="preserve"> Entity</w:t>
      </w:r>
      <w:r w:rsidRPr="00DD0AC5">
        <w:rPr>
          <w:sz w:val="21"/>
          <w:szCs w:val="21"/>
        </w:rPr>
        <w:t>’s Services regarding any such Data Security Breach or data loss. In addition, to the extent not prohibited, the</w:t>
      </w:r>
      <w:r>
        <w:rPr>
          <w:sz w:val="21"/>
          <w:szCs w:val="21"/>
        </w:rPr>
        <w:t xml:space="preserve"> Entity</w:t>
      </w:r>
      <w:r w:rsidRPr="00DD0AC5">
        <w:rPr>
          <w:sz w:val="21"/>
          <w:szCs w:val="21"/>
        </w:rPr>
        <w:t xml:space="preserve"> agrees to notify City Schools of Data Security Breaches or data losses that affect its customers generally.</w:t>
      </w:r>
    </w:p>
    <w:p w14:paraId="0B93CC9E" w14:textId="77777777" w:rsidR="001E6743" w:rsidRPr="00DD0AC5" w:rsidRDefault="001E6743" w:rsidP="001E6743">
      <w:pPr>
        <w:pStyle w:val="ListParagraph"/>
        <w:ind w:hanging="360"/>
        <w:rPr>
          <w:sz w:val="21"/>
          <w:szCs w:val="21"/>
        </w:rPr>
      </w:pPr>
    </w:p>
    <w:p w14:paraId="401D71AC"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In addition to any other remedies available to City Schools, at law or in equity, the</w:t>
      </w:r>
      <w:r>
        <w:rPr>
          <w:sz w:val="21"/>
          <w:szCs w:val="21"/>
        </w:rPr>
        <w:t xml:space="preserve"> Entity</w:t>
      </w:r>
      <w:r w:rsidRPr="00DD0AC5">
        <w:rPr>
          <w:sz w:val="21"/>
          <w:szCs w:val="21"/>
        </w:rPr>
        <w:t xml:space="preserve"> will reimburse City Schools in full for all costs incurred by City Schools in investigating and remediating any Data Security Breach or data loss caused in whole or in part by the</w:t>
      </w:r>
      <w:r>
        <w:rPr>
          <w:sz w:val="21"/>
          <w:szCs w:val="21"/>
        </w:rPr>
        <w:t xml:space="preserve"> Entity</w:t>
      </w:r>
      <w:r w:rsidRPr="00DD0AC5">
        <w:rPr>
          <w:sz w:val="21"/>
          <w:szCs w:val="21"/>
        </w:rPr>
        <w:t xml:space="preserve"> or its employees, agents, affiliates, or subcontractors.</w:t>
      </w:r>
      <w:r>
        <w:rPr>
          <w:sz w:val="21"/>
          <w:szCs w:val="21"/>
        </w:rPr>
        <w:t xml:space="preserve"> </w:t>
      </w:r>
      <w:r w:rsidRPr="00DD0AC5">
        <w:rPr>
          <w:sz w:val="21"/>
          <w:szCs w:val="21"/>
        </w:rPr>
        <w:t>The</w:t>
      </w:r>
      <w:r>
        <w:rPr>
          <w:sz w:val="21"/>
          <w:szCs w:val="21"/>
        </w:rPr>
        <w:t xml:space="preserve"> Entity</w:t>
      </w:r>
      <w:r w:rsidRPr="00DD0AC5">
        <w:rPr>
          <w:sz w:val="21"/>
          <w:szCs w:val="21"/>
        </w:rPr>
        <w:t xml:space="preserve"> shall use commercially reasonable efforts to mitigate any negative consequences caused to City Schools, or to a City Schools User, as the result of a Data Security Breach or data loss and to promptly implement procedures to prevent the recurrence of a similar Data Security Breach or data loss.</w:t>
      </w:r>
    </w:p>
    <w:p w14:paraId="449EB262" w14:textId="77777777" w:rsidR="001E6743" w:rsidRPr="00DD0AC5" w:rsidRDefault="001E6743" w:rsidP="001E6743">
      <w:pPr>
        <w:pStyle w:val="ListParagraph"/>
        <w:ind w:hanging="360"/>
        <w:rPr>
          <w:sz w:val="21"/>
          <w:szCs w:val="21"/>
        </w:rPr>
      </w:pPr>
    </w:p>
    <w:p w14:paraId="172E2223"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provide notice to City Schools within twenty-four (24) hours of notice or service on the</w:t>
      </w:r>
      <w:r>
        <w:rPr>
          <w:sz w:val="21"/>
          <w:szCs w:val="21"/>
        </w:rPr>
        <w:t xml:space="preserve"> Entity</w:t>
      </w:r>
      <w:r w:rsidRPr="00DD0AC5">
        <w:rPr>
          <w:sz w:val="21"/>
          <w:szCs w:val="21"/>
        </w:rPr>
        <w:t>, whichever occurs first, of any lawsuits resulting from, or government investigations of, the</w:t>
      </w:r>
      <w:r>
        <w:rPr>
          <w:sz w:val="21"/>
          <w:szCs w:val="21"/>
        </w:rPr>
        <w:t xml:space="preserve"> Entity</w:t>
      </w:r>
      <w:r w:rsidRPr="00DD0AC5">
        <w:rPr>
          <w:sz w:val="21"/>
          <w:szCs w:val="21"/>
        </w:rPr>
        <w:t xml:space="preserve">’s handling of Confidential Information, failure to follow security requirements, and/or failure to safeguard confidential information of any third party. </w:t>
      </w:r>
    </w:p>
    <w:p w14:paraId="5FE04598" w14:textId="77777777" w:rsidR="001E6743" w:rsidRPr="00DD0AC5" w:rsidRDefault="001E6743" w:rsidP="001E6743">
      <w:pPr>
        <w:pStyle w:val="ListParagraph"/>
        <w:ind w:left="1080"/>
        <w:rPr>
          <w:sz w:val="21"/>
          <w:szCs w:val="21"/>
        </w:rPr>
      </w:pPr>
    </w:p>
    <w:p w14:paraId="39DAD0DB"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Except as specifically set forth by City Schools in writing, or as required by Law, the</w:t>
      </w:r>
      <w:r>
        <w:rPr>
          <w:sz w:val="21"/>
          <w:szCs w:val="21"/>
        </w:rPr>
        <w:t xml:space="preserve"> Entity</w:t>
      </w:r>
      <w:r w:rsidRPr="00DD0AC5">
        <w:rPr>
          <w:sz w:val="21"/>
          <w:szCs w:val="21"/>
        </w:rPr>
        <w:t xml:space="preserve"> shall upon the termination of the</w:t>
      </w:r>
      <w:r>
        <w:rPr>
          <w:sz w:val="21"/>
          <w:szCs w:val="21"/>
        </w:rPr>
        <w:t xml:space="preserve"> Agreement</w:t>
      </w:r>
      <w:r w:rsidRPr="00DD0AC5">
        <w:rPr>
          <w:sz w:val="21"/>
          <w:szCs w:val="21"/>
        </w:rPr>
        <w:t>, upon cessation or dissolution of the</w:t>
      </w:r>
      <w:r>
        <w:rPr>
          <w:sz w:val="21"/>
          <w:szCs w:val="21"/>
        </w:rPr>
        <w:t xml:space="preserve"> Entity</w:t>
      </w:r>
      <w:r w:rsidRPr="00DD0AC5">
        <w:rPr>
          <w:sz w:val="21"/>
          <w:szCs w:val="21"/>
        </w:rPr>
        <w:t>’s business operations, or upon request by City Schools:</w:t>
      </w:r>
    </w:p>
    <w:p w14:paraId="1A8B25F9" w14:textId="77777777" w:rsidR="001E6743" w:rsidRPr="00DD0AC5" w:rsidRDefault="001E6743" w:rsidP="001E6743">
      <w:pPr>
        <w:pStyle w:val="ListParagraph"/>
        <w:rPr>
          <w:sz w:val="21"/>
          <w:szCs w:val="21"/>
        </w:rPr>
      </w:pPr>
    </w:p>
    <w:p w14:paraId="673C6EB6"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 xml:space="preserve">Erase, destroy, permanently delete, and render unreadable all Confidential Information in its paper files, computers, computing environment, systems, equipment, servers, and physical data centers; </w:t>
      </w:r>
      <w:r>
        <w:rPr>
          <w:sz w:val="21"/>
          <w:szCs w:val="21"/>
        </w:rPr>
        <w:t>and/</w:t>
      </w:r>
      <w:r w:rsidRPr="00DD0AC5">
        <w:rPr>
          <w:sz w:val="21"/>
          <w:szCs w:val="21"/>
        </w:rPr>
        <w:t>or, upon City Schools’ request to ensure the integrity of City Schools operations, transfer/migrate such Confidential Information to City Schools or its designated third party;</w:t>
      </w:r>
    </w:p>
    <w:p w14:paraId="1470313C" w14:textId="77777777" w:rsidR="001E6743" w:rsidRPr="00DD0AC5" w:rsidRDefault="001E6743" w:rsidP="001E6743">
      <w:pPr>
        <w:pStyle w:val="ListParagraph"/>
        <w:ind w:hanging="360"/>
        <w:rPr>
          <w:sz w:val="21"/>
          <w:szCs w:val="21"/>
        </w:rPr>
      </w:pPr>
    </w:p>
    <w:p w14:paraId="2F1D7A9A"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Certify in writing that the actions set forth in this subsection have been completed on or before agreed-upon deadlines;</w:t>
      </w:r>
    </w:p>
    <w:p w14:paraId="18F53B71" w14:textId="77777777" w:rsidR="001E6743" w:rsidRPr="00DD0AC5" w:rsidRDefault="001E6743" w:rsidP="001E6743">
      <w:pPr>
        <w:pStyle w:val="ListParagraph"/>
        <w:tabs>
          <w:tab w:val="left" w:pos="5877"/>
        </w:tabs>
        <w:ind w:hanging="360"/>
        <w:rPr>
          <w:sz w:val="21"/>
          <w:szCs w:val="21"/>
        </w:rPr>
      </w:pPr>
      <w:r>
        <w:rPr>
          <w:sz w:val="21"/>
          <w:szCs w:val="21"/>
        </w:rPr>
        <w:tab/>
      </w:r>
    </w:p>
    <w:p w14:paraId="12F61B32"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Ensure that any transfer/migration uses facilities and methods that are compatible with the relevant systems of City Schools or its designated third party; and</w:t>
      </w:r>
    </w:p>
    <w:p w14:paraId="067E0909" w14:textId="77777777" w:rsidR="001E6743" w:rsidRPr="00DD0AC5" w:rsidRDefault="001E6743" w:rsidP="001E6743">
      <w:pPr>
        <w:pStyle w:val="ListParagraph"/>
        <w:ind w:hanging="360"/>
        <w:rPr>
          <w:sz w:val="21"/>
          <w:szCs w:val="21"/>
        </w:rPr>
      </w:pPr>
    </w:p>
    <w:p w14:paraId="2C2D56C4" w14:textId="77777777" w:rsidR="001E6743" w:rsidRPr="00DD0AC5" w:rsidRDefault="001E6743" w:rsidP="001E6743">
      <w:pPr>
        <w:pStyle w:val="ListParagraph"/>
        <w:widowControl w:val="0"/>
        <w:numPr>
          <w:ilvl w:val="2"/>
          <w:numId w:val="18"/>
        </w:numPr>
        <w:ind w:left="720"/>
        <w:contextualSpacing/>
        <w:jc w:val="both"/>
        <w:rPr>
          <w:sz w:val="21"/>
          <w:szCs w:val="21"/>
        </w:rPr>
      </w:pPr>
      <w:r w:rsidRPr="00DD0AC5">
        <w:rPr>
          <w:sz w:val="21"/>
          <w:szCs w:val="21"/>
        </w:rPr>
        <w:t>To the extent technologically possible, ensure that City Schools will have access to the Confidential Information during any transfer/migration.</w:t>
      </w:r>
    </w:p>
    <w:p w14:paraId="62667564" w14:textId="77777777" w:rsidR="001E6743" w:rsidRPr="00DD0AC5" w:rsidRDefault="001E6743" w:rsidP="001E6743">
      <w:pPr>
        <w:pStyle w:val="ListParagraph"/>
        <w:ind w:left="1080"/>
        <w:rPr>
          <w:sz w:val="21"/>
          <w:szCs w:val="21"/>
        </w:rPr>
      </w:pPr>
    </w:p>
    <w:p w14:paraId="0FB27584" w14:textId="77777777" w:rsidR="001E6743" w:rsidRPr="00DD0AC5" w:rsidRDefault="001E6743" w:rsidP="001E6743">
      <w:pPr>
        <w:pStyle w:val="ListParagraph"/>
        <w:widowControl w:val="0"/>
        <w:numPr>
          <w:ilvl w:val="1"/>
          <w:numId w:val="18"/>
        </w:numPr>
        <w:ind w:left="360"/>
        <w:contextualSpacing/>
        <w:jc w:val="both"/>
        <w:rPr>
          <w:sz w:val="21"/>
          <w:szCs w:val="21"/>
        </w:rPr>
      </w:pPr>
      <w:r w:rsidRPr="00DD0AC5">
        <w:rPr>
          <w:sz w:val="21"/>
          <w:szCs w:val="21"/>
        </w:rPr>
        <w:t>Nothing in this Article shall supersede in any manner the</w:t>
      </w:r>
      <w:r>
        <w:rPr>
          <w:sz w:val="21"/>
          <w:szCs w:val="21"/>
        </w:rPr>
        <w:t xml:space="preserve"> Entity</w:t>
      </w:r>
      <w:r w:rsidRPr="00DD0AC5">
        <w:rPr>
          <w:sz w:val="21"/>
          <w:szCs w:val="21"/>
        </w:rPr>
        <w:t xml:space="preserve">’s obligations or the obligations of its employees, agents, affiliates, or subcontractors pursuant to all Laws applicable to the </w:t>
      </w:r>
      <w:r>
        <w:rPr>
          <w:sz w:val="21"/>
          <w:szCs w:val="21"/>
        </w:rPr>
        <w:t>Agreement</w:t>
      </w:r>
      <w:r w:rsidRPr="00DD0AC5">
        <w:rPr>
          <w:sz w:val="21"/>
          <w:szCs w:val="21"/>
        </w:rPr>
        <w:t>.</w:t>
      </w:r>
      <w:r>
        <w:rPr>
          <w:sz w:val="21"/>
          <w:szCs w:val="21"/>
        </w:rPr>
        <w:t xml:space="preserve"> </w:t>
      </w:r>
      <w:r w:rsidRPr="00ED14A7">
        <w:rPr>
          <w:sz w:val="21"/>
          <w:szCs w:val="21"/>
        </w:rPr>
        <w:t>Notwithstanding anything in the Agreement to the contrary, the provisions of this Article shall survive the termination of the Agreement</w:t>
      </w:r>
      <w:r>
        <w:rPr>
          <w:sz w:val="21"/>
          <w:szCs w:val="21"/>
        </w:rPr>
        <w:t>.</w:t>
      </w:r>
    </w:p>
    <w:p w14:paraId="4C5309EA" w14:textId="77777777" w:rsidR="001E6743" w:rsidRDefault="001E6743" w:rsidP="001E6743">
      <w:pPr>
        <w:rPr>
          <w:sz w:val="21"/>
          <w:szCs w:val="21"/>
        </w:rPr>
      </w:pPr>
    </w:p>
    <w:p w14:paraId="28B0425B" w14:textId="77777777" w:rsidR="001E6743" w:rsidRPr="00DD0AC5" w:rsidRDefault="001E6743" w:rsidP="001E6743">
      <w:pPr>
        <w:pStyle w:val="ListParagraph"/>
        <w:widowControl w:val="0"/>
        <w:numPr>
          <w:ilvl w:val="0"/>
          <w:numId w:val="18"/>
        </w:numPr>
        <w:contextualSpacing/>
        <w:jc w:val="both"/>
        <w:rPr>
          <w:sz w:val="21"/>
          <w:szCs w:val="21"/>
        </w:rPr>
      </w:pPr>
      <w:r w:rsidRPr="00DD0AC5">
        <w:rPr>
          <w:sz w:val="21"/>
          <w:szCs w:val="21"/>
        </w:rPr>
        <w:t>INTELLECTUAL PROPERTY</w:t>
      </w:r>
    </w:p>
    <w:p w14:paraId="0CEE6990" w14:textId="77777777" w:rsidR="001E6743" w:rsidRPr="00DD0AC5" w:rsidRDefault="001E6743" w:rsidP="001E6743">
      <w:pPr>
        <w:pStyle w:val="ListParagraph"/>
        <w:ind w:left="1800"/>
        <w:rPr>
          <w:sz w:val="21"/>
          <w:szCs w:val="21"/>
        </w:rPr>
      </w:pPr>
    </w:p>
    <w:p w14:paraId="31547E3F" w14:textId="77777777" w:rsidR="001E6743" w:rsidRPr="00DD0AC5" w:rsidRDefault="001E6743" w:rsidP="001E6743">
      <w:pPr>
        <w:pStyle w:val="ListParagraph"/>
        <w:widowControl w:val="0"/>
        <w:numPr>
          <w:ilvl w:val="1"/>
          <w:numId w:val="14"/>
        </w:numPr>
        <w:ind w:left="360"/>
        <w:contextualSpacing/>
        <w:jc w:val="both"/>
        <w:rPr>
          <w:sz w:val="21"/>
          <w:szCs w:val="21"/>
        </w:rPr>
      </w:pPr>
      <w:r w:rsidRPr="00DD0AC5">
        <w:rPr>
          <w:sz w:val="21"/>
          <w:szCs w:val="21"/>
        </w:rPr>
        <w:t>In furtherance of City Schools’ public purpose, the</w:t>
      </w:r>
      <w:r>
        <w:rPr>
          <w:sz w:val="21"/>
          <w:szCs w:val="21"/>
        </w:rPr>
        <w:t xml:space="preserve"> Entity</w:t>
      </w:r>
      <w:r w:rsidRPr="00DD0AC5">
        <w:rPr>
          <w:sz w:val="21"/>
          <w:szCs w:val="21"/>
        </w:rPr>
        <w:t xml:space="preserve"> grants to City Schools a non-exclusive, royalty-free, non-transferable right and license, exercisable by and through its City Schools Users, to the</w:t>
      </w:r>
      <w:r>
        <w:rPr>
          <w:sz w:val="21"/>
          <w:szCs w:val="21"/>
        </w:rPr>
        <w:t xml:space="preserve"> Entity</w:t>
      </w:r>
      <w:r w:rsidRPr="00DD0AC5">
        <w:rPr>
          <w:sz w:val="21"/>
          <w:szCs w:val="21"/>
        </w:rPr>
        <w:t xml:space="preserve">’s Services as set forth in the </w:t>
      </w:r>
      <w:r>
        <w:rPr>
          <w:sz w:val="21"/>
          <w:szCs w:val="21"/>
        </w:rPr>
        <w:t>Agreement</w:t>
      </w:r>
      <w:r w:rsidRPr="00DD0AC5">
        <w:rPr>
          <w:sz w:val="21"/>
          <w:szCs w:val="21"/>
        </w:rPr>
        <w:t>. Any</w:t>
      </w:r>
      <w:r>
        <w:rPr>
          <w:sz w:val="21"/>
          <w:szCs w:val="21"/>
        </w:rPr>
        <w:t xml:space="preserve"> Entity</w:t>
      </w:r>
      <w:r w:rsidRPr="00DD0AC5">
        <w:rPr>
          <w:sz w:val="21"/>
          <w:szCs w:val="21"/>
        </w:rPr>
        <w:t xml:space="preserve"> requirements that use of its Services be for private, personal, and/or non-commercial purposes shall be of no force or effect. City Schools agrees that it will not use the</w:t>
      </w:r>
      <w:r>
        <w:rPr>
          <w:sz w:val="21"/>
          <w:szCs w:val="21"/>
        </w:rPr>
        <w:t xml:space="preserve"> Entity</w:t>
      </w:r>
      <w:r w:rsidRPr="00DD0AC5">
        <w:rPr>
          <w:sz w:val="21"/>
          <w:szCs w:val="21"/>
        </w:rPr>
        <w:t>’s Services in any manner that infringes the proprietary rights of the</w:t>
      </w:r>
      <w:r>
        <w:rPr>
          <w:sz w:val="21"/>
          <w:szCs w:val="21"/>
        </w:rPr>
        <w:t xml:space="preserve"> Entity</w:t>
      </w:r>
      <w:r w:rsidRPr="00DD0AC5">
        <w:rPr>
          <w:sz w:val="21"/>
          <w:szCs w:val="21"/>
        </w:rPr>
        <w:t>. City Schools further agrees that it will not: (a) sell the</w:t>
      </w:r>
      <w:r>
        <w:rPr>
          <w:sz w:val="21"/>
          <w:szCs w:val="21"/>
        </w:rPr>
        <w:t xml:space="preserve"> Entity</w:t>
      </w:r>
      <w:r w:rsidRPr="00DD0AC5">
        <w:rPr>
          <w:sz w:val="21"/>
          <w:szCs w:val="21"/>
        </w:rPr>
        <w:t>’s Services or any part of them; (b) copy any part of the</w:t>
      </w:r>
      <w:r>
        <w:rPr>
          <w:sz w:val="21"/>
          <w:szCs w:val="21"/>
        </w:rPr>
        <w:t xml:space="preserve"> Entity</w:t>
      </w:r>
      <w:r w:rsidRPr="00DD0AC5">
        <w:rPr>
          <w:sz w:val="21"/>
          <w:szCs w:val="21"/>
        </w:rPr>
        <w:t xml:space="preserve">’s Services, except where specifically indicated otherwise </w:t>
      </w:r>
      <w:r w:rsidRPr="00DD0AC5">
        <w:rPr>
          <w:sz w:val="21"/>
          <w:szCs w:val="21"/>
        </w:rPr>
        <w:lastRenderedPageBreak/>
        <w:t>or for back-up purposes; (c) reverse engineer, decompile, or disassemble the</w:t>
      </w:r>
      <w:r>
        <w:rPr>
          <w:sz w:val="21"/>
          <w:szCs w:val="21"/>
        </w:rPr>
        <w:t xml:space="preserve"> Entity</w:t>
      </w:r>
      <w:r w:rsidRPr="00DD0AC5">
        <w:rPr>
          <w:sz w:val="21"/>
          <w:szCs w:val="21"/>
        </w:rPr>
        <w:t>’s Services or convert them into any other format or medium; (d) use more copies of the</w:t>
      </w:r>
      <w:r>
        <w:rPr>
          <w:sz w:val="21"/>
          <w:szCs w:val="21"/>
        </w:rPr>
        <w:t xml:space="preserve"> Entity</w:t>
      </w:r>
      <w:r w:rsidRPr="00DD0AC5">
        <w:rPr>
          <w:sz w:val="21"/>
          <w:szCs w:val="21"/>
        </w:rPr>
        <w:t>’s Services or deploy them on more devices or at more sites than authorized by the</w:t>
      </w:r>
      <w:r>
        <w:rPr>
          <w:sz w:val="21"/>
          <w:szCs w:val="21"/>
        </w:rPr>
        <w:t xml:space="preserve"> Entity</w:t>
      </w:r>
      <w:r w:rsidRPr="00DD0AC5">
        <w:rPr>
          <w:sz w:val="21"/>
          <w:szCs w:val="21"/>
        </w:rPr>
        <w:t>; or (e) sub-license the</w:t>
      </w:r>
      <w:r>
        <w:rPr>
          <w:sz w:val="21"/>
          <w:szCs w:val="21"/>
        </w:rPr>
        <w:t xml:space="preserve"> Entity</w:t>
      </w:r>
      <w:r w:rsidRPr="00DD0AC5">
        <w:rPr>
          <w:sz w:val="21"/>
          <w:szCs w:val="21"/>
        </w:rPr>
        <w:t>’s Services, except as permitted by the</w:t>
      </w:r>
      <w:r>
        <w:rPr>
          <w:sz w:val="21"/>
          <w:szCs w:val="21"/>
        </w:rPr>
        <w:t xml:space="preserve"> Entity</w:t>
      </w:r>
      <w:r w:rsidRPr="00DD0AC5">
        <w:rPr>
          <w:sz w:val="21"/>
          <w:szCs w:val="21"/>
        </w:rPr>
        <w:t>.</w:t>
      </w:r>
    </w:p>
    <w:p w14:paraId="117C14ED" w14:textId="77777777" w:rsidR="001E6743" w:rsidRPr="00DD0AC5" w:rsidRDefault="001E6743" w:rsidP="001E6743">
      <w:pPr>
        <w:pStyle w:val="ListParagraph"/>
        <w:ind w:left="360" w:hanging="360"/>
        <w:rPr>
          <w:sz w:val="21"/>
          <w:szCs w:val="21"/>
        </w:rPr>
      </w:pPr>
    </w:p>
    <w:p w14:paraId="603B7A00" w14:textId="77777777" w:rsidR="001E6743" w:rsidRPr="00DD0AC5" w:rsidRDefault="001E6743" w:rsidP="001E6743">
      <w:pPr>
        <w:pStyle w:val="ListParagraph"/>
        <w:widowControl w:val="0"/>
        <w:numPr>
          <w:ilvl w:val="1"/>
          <w:numId w:val="14"/>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warrants that (i) with respect to all intellectual property provided under the</w:t>
      </w:r>
      <w:r>
        <w:rPr>
          <w:sz w:val="21"/>
          <w:szCs w:val="21"/>
        </w:rPr>
        <w:t xml:space="preserve"> Agreement</w:t>
      </w:r>
      <w:r w:rsidRPr="00DD0AC5">
        <w:rPr>
          <w:sz w:val="21"/>
          <w:szCs w:val="21"/>
        </w:rPr>
        <w:t>, the</w:t>
      </w:r>
      <w:r>
        <w:rPr>
          <w:sz w:val="21"/>
          <w:szCs w:val="21"/>
        </w:rPr>
        <w:t xml:space="preserve"> Entity</w:t>
      </w:r>
      <w:r w:rsidRPr="00DD0AC5">
        <w:rPr>
          <w:sz w:val="21"/>
          <w:szCs w:val="21"/>
        </w:rPr>
        <w:t xml:space="preserve"> possesses all right, title, and interest therein necessary for the</w:t>
      </w:r>
      <w:r>
        <w:rPr>
          <w:sz w:val="21"/>
          <w:szCs w:val="21"/>
        </w:rPr>
        <w:t xml:space="preserve"> Entity</w:t>
      </w:r>
      <w:r w:rsidRPr="00DD0AC5">
        <w:rPr>
          <w:sz w:val="21"/>
          <w:szCs w:val="21"/>
        </w:rPr>
        <w:t xml:space="preserve"> to grant to City Schools the rights and licenses specified thereunder; and (ii) any Services provided by the</w:t>
      </w:r>
      <w:r>
        <w:rPr>
          <w:sz w:val="21"/>
          <w:szCs w:val="21"/>
        </w:rPr>
        <w:t xml:space="preserve"> Entity</w:t>
      </w:r>
      <w:r w:rsidRPr="00DD0AC5">
        <w:rPr>
          <w:sz w:val="21"/>
          <w:szCs w:val="21"/>
        </w:rPr>
        <w:t xml:space="preserve"> to City Schools through the</w:t>
      </w:r>
      <w:r>
        <w:rPr>
          <w:sz w:val="21"/>
          <w:szCs w:val="21"/>
        </w:rPr>
        <w:t xml:space="preserve"> Agreement</w:t>
      </w:r>
      <w:r w:rsidRPr="00DD0AC5">
        <w:rPr>
          <w:sz w:val="21"/>
          <w:szCs w:val="21"/>
        </w:rPr>
        <w:t>, as delivered by the</w:t>
      </w:r>
      <w:r>
        <w:rPr>
          <w:sz w:val="21"/>
          <w:szCs w:val="21"/>
        </w:rPr>
        <w:t xml:space="preserve"> Entity</w:t>
      </w:r>
      <w:r w:rsidRPr="00DD0AC5">
        <w:rPr>
          <w:sz w:val="21"/>
          <w:szCs w:val="21"/>
        </w:rPr>
        <w:t xml:space="preserve"> for City Schools’ normal use, will not infringe any valid patents, copyrights, or other third-party intellectual property rights, provided, however, that this warranty does not extend to any infringement arising out of the use of such Services in combination with other systems, equipment, or platforms not supplied by the</w:t>
      </w:r>
      <w:r>
        <w:rPr>
          <w:sz w:val="21"/>
          <w:szCs w:val="21"/>
        </w:rPr>
        <w:t xml:space="preserve"> Entity</w:t>
      </w:r>
      <w:r w:rsidRPr="00DD0AC5">
        <w:rPr>
          <w:sz w:val="21"/>
          <w:szCs w:val="21"/>
        </w:rPr>
        <w:t>.</w:t>
      </w:r>
      <w:r>
        <w:rPr>
          <w:sz w:val="21"/>
          <w:szCs w:val="21"/>
        </w:rPr>
        <w:t xml:space="preserve"> </w:t>
      </w:r>
    </w:p>
    <w:p w14:paraId="64C42ACA" w14:textId="77777777" w:rsidR="001E6743" w:rsidRPr="00DD0AC5" w:rsidRDefault="001E6743" w:rsidP="001E6743">
      <w:pPr>
        <w:pStyle w:val="ListParagraph"/>
        <w:ind w:left="360" w:hanging="360"/>
        <w:rPr>
          <w:sz w:val="21"/>
          <w:szCs w:val="21"/>
        </w:rPr>
      </w:pPr>
    </w:p>
    <w:p w14:paraId="54AA6A96" w14:textId="77777777" w:rsidR="001E6743" w:rsidRPr="00DD0AC5" w:rsidRDefault="001E6743" w:rsidP="001E6743">
      <w:pPr>
        <w:pStyle w:val="ListParagraph"/>
        <w:widowControl w:val="0"/>
        <w:numPr>
          <w:ilvl w:val="1"/>
          <w:numId w:val="14"/>
        </w:numPr>
        <w:ind w:left="360"/>
        <w:contextualSpacing/>
        <w:jc w:val="both"/>
        <w:rPr>
          <w:sz w:val="21"/>
          <w:szCs w:val="21"/>
        </w:rPr>
      </w:pPr>
      <w:r w:rsidRPr="00DD0AC5">
        <w:rPr>
          <w:sz w:val="21"/>
          <w:szCs w:val="21"/>
        </w:rPr>
        <w:t>Notwithstanding the foregoing, collected data, analyses, and any analytical processes, programs, files, reports, and other deliverables developed as a contractual requirement are the sole property of City Schools.</w:t>
      </w:r>
      <w:r>
        <w:rPr>
          <w:sz w:val="21"/>
          <w:szCs w:val="21"/>
        </w:rPr>
        <w:t xml:space="preserve"> </w:t>
      </w:r>
      <w:r w:rsidRPr="00DD0AC5">
        <w:rPr>
          <w:sz w:val="21"/>
          <w:szCs w:val="21"/>
        </w:rPr>
        <w:t>City Schools may waive title to any portion or to all data and analyses</w:t>
      </w:r>
      <w:r>
        <w:rPr>
          <w:sz w:val="21"/>
          <w:szCs w:val="21"/>
        </w:rPr>
        <w:t>, which waiver shall be in writing</w:t>
      </w:r>
      <w:r w:rsidRPr="00DD0AC5">
        <w:rPr>
          <w:sz w:val="21"/>
          <w:szCs w:val="21"/>
        </w:rPr>
        <w:t>.</w:t>
      </w:r>
      <w:r>
        <w:rPr>
          <w:sz w:val="21"/>
          <w:szCs w:val="21"/>
        </w:rPr>
        <w:t xml:space="preserve"> </w:t>
      </w:r>
      <w:r w:rsidRPr="00DD0AC5">
        <w:rPr>
          <w:sz w:val="21"/>
          <w:szCs w:val="21"/>
        </w:rPr>
        <w:t>City Schools has the sole right to copyright any Services developed for City Schools purposes under the</w:t>
      </w:r>
      <w:r>
        <w:rPr>
          <w:sz w:val="21"/>
          <w:szCs w:val="21"/>
        </w:rPr>
        <w:t xml:space="preserve"> Agreement</w:t>
      </w:r>
      <w:r w:rsidRPr="00DD0AC5">
        <w:rPr>
          <w:sz w:val="21"/>
          <w:szCs w:val="21"/>
        </w:rPr>
        <w:t>, which Work shall be deemed work made for hire as defined under U.S. Copyright law, and may license its use by others for a fee or without charge. City Schools understands and acknowledges that the</w:t>
      </w:r>
      <w:r>
        <w:rPr>
          <w:sz w:val="21"/>
          <w:szCs w:val="21"/>
        </w:rPr>
        <w:t xml:space="preserve"> Entity</w:t>
      </w:r>
      <w:r w:rsidRPr="00DD0AC5">
        <w:rPr>
          <w:sz w:val="21"/>
          <w:szCs w:val="21"/>
        </w:rPr>
        <w:t xml:space="preserve"> retains all intellectual property rights to its existing off-the-shelf Services. </w:t>
      </w:r>
    </w:p>
    <w:p w14:paraId="28C7E937" w14:textId="77777777" w:rsidR="001E6743" w:rsidRPr="00DD0AC5" w:rsidRDefault="001E6743" w:rsidP="001E6743">
      <w:pPr>
        <w:pStyle w:val="ListParagraph"/>
        <w:ind w:left="360" w:hanging="360"/>
        <w:rPr>
          <w:sz w:val="21"/>
          <w:szCs w:val="21"/>
        </w:rPr>
      </w:pPr>
    </w:p>
    <w:p w14:paraId="184AABF7" w14:textId="77777777" w:rsidR="001E6743" w:rsidRPr="00DD0AC5" w:rsidRDefault="001E6743" w:rsidP="001E6743">
      <w:pPr>
        <w:pStyle w:val="ListParagraph"/>
        <w:widowControl w:val="0"/>
        <w:numPr>
          <w:ilvl w:val="1"/>
          <w:numId w:val="14"/>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agrees that it shall not assert any ownership rights, property rights, or copyright to City Schools student work product, as defined in Md. Code Ann., Educ. § 4-130.</w:t>
      </w:r>
    </w:p>
    <w:p w14:paraId="03B3D310" w14:textId="77777777" w:rsidR="001E6743" w:rsidRPr="00DD0AC5" w:rsidRDefault="001E6743" w:rsidP="001E6743">
      <w:pPr>
        <w:pStyle w:val="ListParagraph"/>
        <w:rPr>
          <w:sz w:val="21"/>
          <w:szCs w:val="21"/>
        </w:rPr>
      </w:pPr>
    </w:p>
    <w:p w14:paraId="24B4C65C"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CITY SCHOOLS PROPERTY</w:t>
      </w:r>
    </w:p>
    <w:p w14:paraId="462A7E14" w14:textId="77777777" w:rsidR="001E6743" w:rsidRPr="00DD0AC5" w:rsidRDefault="001E6743" w:rsidP="001E6743">
      <w:pPr>
        <w:rPr>
          <w:sz w:val="21"/>
          <w:szCs w:val="21"/>
        </w:rPr>
      </w:pPr>
    </w:p>
    <w:p w14:paraId="6733AA1E" w14:textId="77777777" w:rsidR="001E6743" w:rsidRPr="00A0030A" w:rsidRDefault="001E6743" w:rsidP="001E6743">
      <w:pPr>
        <w:jc w:val="both"/>
        <w:rPr>
          <w:sz w:val="21"/>
          <w:szCs w:val="21"/>
        </w:rPr>
      </w:pPr>
      <w:r w:rsidRPr="00A0030A">
        <w:rPr>
          <w:sz w:val="21"/>
          <w:szCs w:val="21"/>
        </w:rPr>
        <w:t>The use of City Schools facilities, equipment, materials, technology, and other</w:t>
      </w:r>
      <w:r>
        <w:rPr>
          <w:sz w:val="21"/>
          <w:szCs w:val="21"/>
        </w:rPr>
        <w:t xml:space="preserve"> property</w:t>
      </w:r>
      <w:r w:rsidRPr="00A0030A">
        <w:rPr>
          <w:sz w:val="21"/>
          <w:szCs w:val="21"/>
        </w:rPr>
        <w:t xml:space="preserve"> (“City Schools Property”) must be approved in advance by the </w:t>
      </w:r>
      <w:r>
        <w:rPr>
          <w:sz w:val="21"/>
          <w:szCs w:val="21"/>
        </w:rPr>
        <w:t xml:space="preserve">City Schools </w:t>
      </w:r>
      <w:r w:rsidRPr="00A0030A">
        <w:rPr>
          <w:sz w:val="21"/>
          <w:szCs w:val="21"/>
        </w:rPr>
        <w:t xml:space="preserve">Project Monitor. If the </w:t>
      </w:r>
      <w:r>
        <w:rPr>
          <w:sz w:val="21"/>
          <w:szCs w:val="21"/>
        </w:rPr>
        <w:t xml:space="preserve">City Schools </w:t>
      </w:r>
      <w:r w:rsidRPr="00A0030A">
        <w:rPr>
          <w:sz w:val="21"/>
          <w:szCs w:val="21"/>
        </w:rPr>
        <w:t>Project Monitor has agreed to the Entity’s use of City Schools Property, the following provisions shall apply:</w:t>
      </w:r>
    </w:p>
    <w:p w14:paraId="44122D78" w14:textId="77777777" w:rsidR="001E6743" w:rsidRPr="00DD0AC5" w:rsidRDefault="001E6743" w:rsidP="001E6743">
      <w:pPr>
        <w:rPr>
          <w:sz w:val="21"/>
          <w:szCs w:val="21"/>
        </w:rPr>
      </w:pPr>
    </w:p>
    <w:p w14:paraId="08673601"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will use reasonable care to avoid damaging City Schools Property. The</w:t>
      </w:r>
      <w:r>
        <w:rPr>
          <w:sz w:val="21"/>
          <w:szCs w:val="21"/>
        </w:rPr>
        <w:t xml:space="preserve"> Entity</w:t>
      </w:r>
      <w:r w:rsidRPr="00DD0AC5">
        <w:rPr>
          <w:sz w:val="21"/>
          <w:szCs w:val="21"/>
        </w:rPr>
        <w:t xml:space="preserve"> shall insure all City Schools Property in its possession or control. If the</w:t>
      </w:r>
      <w:r>
        <w:rPr>
          <w:sz w:val="21"/>
          <w:szCs w:val="21"/>
        </w:rPr>
        <w:t xml:space="preserve"> Entity</w:t>
      </w:r>
      <w:r w:rsidRPr="00DD0AC5">
        <w:rPr>
          <w:sz w:val="21"/>
          <w:szCs w:val="21"/>
        </w:rPr>
        <w:t>’s use results in any damage or loss to City School Property, aside from that incurred by normal wear and tear, the</w:t>
      </w:r>
      <w:r>
        <w:rPr>
          <w:sz w:val="21"/>
          <w:szCs w:val="21"/>
        </w:rPr>
        <w:t xml:space="preserve"> Entity</w:t>
      </w:r>
      <w:r w:rsidRPr="00DD0AC5">
        <w:rPr>
          <w:sz w:val="21"/>
          <w:szCs w:val="21"/>
        </w:rPr>
        <w:t xml:space="preserve"> must replace or repair the City School Property at no expense to City Schools, as directed by the City Schools </w:t>
      </w:r>
      <w:r>
        <w:rPr>
          <w:sz w:val="21"/>
          <w:szCs w:val="21"/>
        </w:rPr>
        <w:t>Project Monitor</w:t>
      </w:r>
      <w:r w:rsidRPr="00DD0AC5">
        <w:rPr>
          <w:sz w:val="21"/>
          <w:szCs w:val="21"/>
        </w:rPr>
        <w:t>. If the</w:t>
      </w:r>
      <w:r>
        <w:rPr>
          <w:sz w:val="21"/>
          <w:szCs w:val="21"/>
        </w:rPr>
        <w:t xml:space="preserve"> Entity</w:t>
      </w:r>
      <w:r w:rsidRPr="00DD0AC5">
        <w:rPr>
          <w:sz w:val="21"/>
          <w:szCs w:val="21"/>
        </w:rPr>
        <w:t xml:space="preserve"> fails or refused to make such repair or replacement, the</w:t>
      </w:r>
      <w:r>
        <w:rPr>
          <w:sz w:val="21"/>
          <w:szCs w:val="21"/>
        </w:rPr>
        <w:t xml:space="preserve"> Entity</w:t>
      </w:r>
      <w:r w:rsidRPr="00DD0AC5">
        <w:rPr>
          <w:sz w:val="21"/>
          <w:szCs w:val="21"/>
        </w:rPr>
        <w:t xml:space="preserve"> shall be liable for the cost, which may be deducted from payments due to the</w:t>
      </w:r>
      <w:r>
        <w:rPr>
          <w:sz w:val="21"/>
          <w:szCs w:val="21"/>
        </w:rPr>
        <w:t xml:space="preserve"> Entity</w:t>
      </w:r>
      <w:r w:rsidRPr="00DD0AC5">
        <w:rPr>
          <w:sz w:val="21"/>
          <w:szCs w:val="21"/>
        </w:rPr>
        <w:t>.</w:t>
      </w:r>
      <w:r>
        <w:rPr>
          <w:sz w:val="21"/>
          <w:szCs w:val="21"/>
        </w:rPr>
        <w:t xml:space="preserve"> </w:t>
      </w:r>
      <w:r w:rsidRPr="00DD0AC5">
        <w:rPr>
          <w:sz w:val="21"/>
          <w:szCs w:val="21"/>
        </w:rPr>
        <w:t>The</w:t>
      </w:r>
      <w:r>
        <w:rPr>
          <w:sz w:val="21"/>
          <w:szCs w:val="21"/>
        </w:rPr>
        <w:t xml:space="preserve"> Entity</w:t>
      </w:r>
      <w:r w:rsidRPr="00DD0AC5">
        <w:rPr>
          <w:sz w:val="21"/>
          <w:szCs w:val="21"/>
        </w:rPr>
        <w:t xml:space="preserve"> shall maintain City Schools Property in operating condition, with the cost being chargeable to the</w:t>
      </w:r>
      <w:r>
        <w:rPr>
          <w:sz w:val="21"/>
          <w:szCs w:val="21"/>
        </w:rPr>
        <w:t xml:space="preserve"> Agreement</w:t>
      </w:r>
      <w:r w:rsidRPr="00DD0AC5">
        <w:rPr>
          <w:sz w:val="21"/>
          <w:szCs w:val="21"/>
        </w:rPr>
        <w:t>.</w:t>
      </w:r>
    </w:p>
    <w:p w14:paraId="7A8F7CEE" w14:textId="77777777" w:rsidR="001E6743" w:rsidRPr="00DD0AC5" w:rsidRDefault="001E6743" w:rsidP="001E6743">
      <w:pPr>
        <w:pStyle w:val="ListParagraph"/>
        <w:ind w:left="360" w:hanging="360"/>
        <w:rPr>
          <w:sz w:val="21"/>
          <w:szCs w:val="21"/>
        </w:rPr>
      </w:pPr>
    </w:p>
    <w:p w14:paraId="6DB8BBFB"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All City Schools Property shall be returned promptly upon completion of the</w:t>
      </w:r>
      <w:r>
        <w:rPr>
          <w:sz w:val="21"/>
          <w:szCs w:val="21"/>
        </w:rPr>
        <w:t xml:space="preserve"> Agreement</w:t>
      </w:r>
      <w:r w:rsidRPr="00DD0AC5">
        <w:rPr>
          <w:sz w:val="21"/>
          <w:szCs w:val="21"/>
        </w:rPr>
        <w:t xml:space="preserve"> or otherwise disposed of, as directed in writing by City Schools.</w:t>
      </w:r>
      <w:r>
        <w:rPr>
          <w:sz w:val="21"/>
          <w:szCs w:val="21"/>
        </w:rPr>
        <w:t xml:space="preserve"> </w:t>
      </w:r>
      <w:r w:rsidRPr="00DD0AC5">
        <w:rPr>
          <w:sz w:val="21"/>
          <w:szCs w:val="21"/>
        </w:rPr>
        <w:t>All costs of shipment or disposal are at the</w:t>
      </w:r>
      <w:r>
        <w:rPr>
          <w:sz w:val="21"/>
          <w:szCs w:val="21"/>
        </w:rPr>
        <w:t xml:space="preserve"> Entity</w:t>
      </w:r>
      <w:r w:rsidRPr="00DD0AC5">
        <w:rPr>
          <w:sz w:val="21"/>
          <w:szCs w:val="21"/>
        </w:rPr>
        <w:t xml:space="preserve">’s cost. </w:t>
      </w:r>
    </w:p>
    <w:p w14:paraId="63108065" w14:textId="77777777" w:rsidR="001E6743" w:rsidRPr="00DD0AC5" w:rsidRDefault="001E6743" w:rsidP="001E6743">
      <w:pPr>
        <w:pStyle w:val="ListParagraph"/>
        <w:ind w:left="360" w:hanging="360"/>
        <w:rPr>
          <w:sz w:val="21"/>
          <w:szCs w:val="21"/>
        </w:rPr>
      </w:pPr>
    </w:p>
    <w:p w14:paraId="0B1A9868"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 xml:space="preserve">Unless stated otherwise in writing, City Schools Property may be used only for the performance of the </w:t>
      </w:r>
      <w:r>
        <w:rPr>
          <w:sz w:val="21"/>
          <w:szCs w:val="21"/>
        </w:rPr>
        <w:t>Agreement</w:t>
      </w:r>
      <w:r w:rsidRPr="00DD0AC5">
        <w:rPr>
          <w:sz w:val="21"/>
          <w:szCs w:val="21"/>
        </w:rPr>
        <w:t>.</w:t>
      </w:r>
    </w:p>
    <w:p w14:paraId="16558EF9" w14:textId="77777777" w:rsidR="001E6743" w:rsidRPr="00DD0AC5" w:rsidRDefault="001E6743" w:rsidP="001E6743">
      <w:pPr>
        <w:pStyle w:val="ListParagraph"/>
        <w:ind w:left="360" w:hanging="360"/>
        <w:rPr>
          <w:sz w:val="21"/>
          <w:szCs w:val="21"/>
        </w:rPr>
      </w:pPr>
    </w:p>
    <w:p w14:paraId="6B5A9AFB"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Title to all City Schools Property shall remain in the hands of City Schools at all times.</w:t>
      </w:r>
      <w:r>
        <w:rPr>
          <w:sz w:val="21"/>
          <w:szCs w:val="21"/>
        </w:rPr>
        <w:t xml:space="preserve"> </w:t>
      </w:r>
      <w:r w:rsidRPr="00DD0AC5">
        <w:rPr>
          <w:sz w:val="21"/>
          <w:szCs w:val="21"/>
        </w:rPr>
        <w:t>Title to property acquired by the</w:t>
      </w:r>
      <w:r>
        <w:rPr>
          <w:sz w:val="21"/>
          <w:szCs w:val="21"/>
        </w:rPr>
        <w:t xml:space="preserve"> Entity</w:t>
      </w:r>
      <w:r w:rsidRPr="00DD0AC5">
        <w:rPr>
          <w:sz w:val="21"/>
          <w:szCs w:val="21"/>
        </w:rPr>
        <w:t xml:space="preserve"> for use under the</w:t>
      </w:r>
      <w:r>
        <w:rPr>
          <w:sz w:val="21"/>
          <w:szCs w:val="21"/>
        </w:rPr>
        <w:t xml:space="preserve"> Agreement</w:t>
      </w:r>
      <w:r w:rsidRPr="00DD0AC5">
        <w:rPr>
          <w:sz w:val="21"/>
          <w:szCs w:val="21"/>
        </w:rPr>
        <w:t xml:space="preserve"> shall vest in City Schools upon delivery to the</w:t>
      </w:r>
      <w:r>
        <w:rPr>
          <w:sz w:val="21"/>
          <w:szCs w:val="21"/>
        </w:rPr>
        <w:t xml:space="preserve"> Entity</w:t>
      </w:r>
      <w:r w:rsidRPr="00DD0AC5">
        <w:rPr>
          <w:sz w:val="21"/>
          <w:szCs w:val="21"/>
        </w:rPr>
        <w:t>.</w:t>
      </w:r>
      <w:r>
        <w:rPr>
          <w:sz w:val="21"/>
          <w:szCs w:val="21"/>
        </w:rPr>
        <w:t xml:space="preserve"> </w:t>
      </w:r>
      <w:r w:rsidRPr="00DD0AC5">
        <w:rPr>
          <w:sz w:val="21"/>
          <w:szCs w:val="21"/>
        </w:rPr>
        <w:t>Title to property leased with a purchase option shall pass to City Schools even if the option date is later than the</w:t>
      </w:r>
      <w:r>
        <w:rPr>
          <w:sz w:val="21"/>
          <w:szCs w:val="21"/>
        </w:rPr>
        <w:t xml:space="preserve"> Agreement</w:t>
      </w:r>
      <w:r w:rsidRPr="00DD0AC5">
        <w:rPr>
          <w:sz w:val="21"/>
          <w:szCs w:val="21"/>
        </w:rPr>
        <w:t xml:space="preserve"> period.</w:t>
      </w:r>
      <w:r>
        <w:rPr>
          <w:sz w:val="21"/>
          <w:szCs w:val="21"/>
        </w:rPr>
        <w:t xml:space="preserve"> </w:t>
      </w:r>
      <w:r w:rsidRPr="00DD0AC5">
        <w:rPr>
          <w:sz w:val="21"/>
          <w:szCs w:val="21"/>
        </w:rPr>
        <w:t>Any payments required to acquire title are at the</w:t>
      </w:r>
      <w:r>
        <w:rPr>
          <w:sz w:val="21"/>
          <w:szCs w:val="21"/>
        </w:rPr>
        <w:t xml:space="preserve"> Entity</w:t>
      </w:r>
      <w:r w:rsidRPr="00DD0AC5">
        <w:rPr>
          <w:sz w:val="21"/>
          <w:szCs w:val="21"/>
        </w:rPr>
        <w:t>’s cost.</w:t>
      </w:r>
    </w:p>
    <w:p w14:paraId="0DF875B0" w14:textId="77777777" w:rsidR="001E6743" w:rsidRDefault="001E6743" w:rsidP="001E6743">
      <w:pPr>
        <w:pStyle w:val="ListParagraph"/>
        <w:rPr>
          <w:sz w:val="21"/>
          <w:szCs w:val="21"/>
        </w:rPr>
      </w:pPr>
    </w:p>
    <w:p w14:paraId="0FC7A700"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OBLIGATIONS REGARDING CRIMINAL RECORDS OF INDIVIDUALS ASSIGNED TO WORK IN CITY SCHOOLS FACILITIES</w:t>
      </w:r>
    </w:p>
    <w:p w14:paraId="795E581B" w14:textId="77777777" w:rsidR="001E6743" w:rsidRPr="00DD0AC5" w:rsidRDefault="001E6743" w:rsidP="001E6743">
      <w:pPr>
        <w:pStyle w:val="ListParagraph"/>
        <w:ind w:left="1800"/>
        <w:rPr>
          <w:sz w:val="21"/>
          <w:szCs w:val="21"/>
        </w:rPr>
      </w:pPr>
    </w:p>
    <w:p w14:paraId="3366EAFC" w14:textId="77777777" w:rsidR="001E6743" w:rsidRPr="00DD0AC5" w:rsidRDefault="001E6743" w:rsidP="001E6743">
      <w:pPr>
        <w:pStyle w:val="ListParagraph"/>
        <w:widowControl w:val="0"/>
        <w:numPr>
          <w:ilvl w:val="1"/>
          <w:numId w:val="19"/>
        </w:numPr>
        <w:ind w:left="360"/>
        <w:contextualSpacing/>
        <w:jc w:val="both"/>
        <w:rPr>
          <w:b/>
          <w:sz w:val="21"/>
          <w:szCs w:val="21"/>
        </w:rPr>
      </w:pPr>
      <w:r w:rsidRPr="00DD0AC5">
        <w:rPr>
          <w:b/>
          <w:sz w:val="21"/>
          <w:szCs w:val="21"/>
        </w:rPr>
        <w:t xml:space="preserve">Prohibition against assigning registered sex offenders and individuals convicted of sexual offenses, child sexual abuse, and other crimes of violence to </w:t>
      </w:r>
      <w:r>
        <w:rPr>
          <w:b/>
          <w:sz w:val="21"/>
          <w:szCs w:val="21"/>
        </w:rPr>
        <w:t xml:space="preserve">work in </w:t>
      </w:r>
      <w:r w:rsidRPr="00DD0AC5">
        <w:rPr>
          <w:b/>
          <w:sz w:val="21"/>
          <w:szCs w:val="21"/>
        </w:rPr>
        <w:t>City Schools</w:t>
      </w:r>
      <w:r>
        <w:rPr>
          <w:b/>
          <w:sz w:val="21"/>
          <w:szCs w:val="21"/>
        </w:rPr>
        <w:t xml:space="preserve"> facilities</w:t>
      </w:r>
    </w:p>
    <w:p w14:paraId="0E51A409" w14:textId="77777777" w:rsidR="001E6743" w:rsidRPr="00DD0AC5" w:rsidRDefault="001E6743" w:rsidP="001E6743">
      <w:pPr>
        <w:pStyle w:val="ListParagraph"/>
        <w:rPr>
          <w:sz w:val="21"/>
          <w:szCs w:val="21"/>
        </w:rPr>
      </w:pPr>
    </w:p>
    <w:p w14:paraId="6D0EA29E" w14:textId="77777777" w:rsidR="001E6743" w:rsidRPr="00DD0AC5" w:rsidRDefault="001E6743" w:rsidP="001E6743">
      <w:pPr>
        <w:pStyle w:val="ListParagraph"/>
        <w:widowControl w:val="0"/>
        <w:numPr>
          <w:ilvl w:val="2"/>
          <w:numId w:val="19"/>
        </w:numPr>
        <w:ind w:left="720"/>
        <w:contextualSpacing/>
        <w:jc w:val="both"/>
        <w:rPr>
          <w:sz w:val="21"/>
          <w:szCs w:val="21"/>
        </w:rPr>
      </w:pPr>
      <w:r>
        <w:rPr>
          <w:sz w:val="21"/>
          <w:szCs w:val="21"/>
        </w:rPr>
        <w:t>A</w:t>
      </w:r>
      <w:r w:rsidRPr="00DD0AC5">
        <w:rPr>
          <w:sz w:val="21"/>
          <w:szCs w:val="21"/>
        </w:rPr>
        <w:t xml:space="preserve">ny </w:t>
      </w:r>
      <w:r>
        <w:rPr>
          <w:sz w:val="21"/>
          <w:szCs w:val="21"/>
        </w:rPr>
        <w:t>entity that enters into an agreement</w:t>
      </w:r>
      <w:r w:rsidRPr="00DD0AC5">
        <w:rPr>
          <w:sz w:val="21"/>
          <w:szCs w:val="21"/>
        </w:rPr>
        <w:t xml:space="preserve"> with </w:t>
      </w:r>
      <w:r>
        <w:rPr>
          <w:sz w:val="21"/>
          <w:szCs w:val="21"/>
        </w:rPr>
        <w:t>City Schools</w:t>
      </w:r>
      <w:r w:rsidRPr="00DD0AC5">
        <w:rPr>
          <w:sz w:val="21"/>
          <w:szCs w:val="21"/>
        </w:rPr>
        <w:t xml:space="preserve"> “may not knowingly employ an individual to work at a school” if the individual is a registered sex offender. Under § 11-722 of the Criminal Procedure Article of the Maryland Code, </w:t>
      </w:r>
      <w:r>
        <w:rPr>
          <w:sz w:val="21"/>
          <w:szCs w:val="21"/>
        </w:rPr>
        <w:t>an entity</w:t>
      </w:r>
      <w:r w:rsidRPr="00DD0AC5">
        <w:rPr>
          <w:sz w:val="21"/>
          <w:szCs w:val="21"/>
        </w:rPr>
        <w:t xml:space="preserve"> </w:t>
      </w:r>
      <w:r>
        <w:rPr>
          <w:sz w:val="21"/>
          <w:szCs w:val="21"/>
        </w:rPr>
        <w:t>that</w:t>
      </w:r>
      <w:r w:rsidRPr="00DD0AC5">
        <w:rPr>
          <w:sz w:val="21"/>
          <w:szCs w:val="21"/>
        </w:rPr>
        <w:t xml:space="preserve"> violates this requirement is guilty of a misdemeanor and, if convicted, may be subject to up to five (5) years imprisonment and/or a $5,000 fine.</w:t>
      </w:r>
    </w:p>
    <w:p w14:paraId="65816DD3" w14:textId="77777777" w:rsidR="001E6743" w:rsidRPr="00DD0AC5" w:rsidRDefault="001E6743" w:rsidP="001E6743">
      <w:pPr>
        <w:pStyle w:val="ListParagraph"/>
        <w:ind w:hanging="360"/>
        <w:rPr>
          <w:sz w:val="21"/>
          <w:szCs w:val="21"/>
        </w:rPr>
      </w:pPr>
    </w:p>
    <w:p w14:paraId="315F1D2E"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Maryland Law further requires that</w:t>
      </w:r>
      <w:r>
        <w:rPr>
          <w:sz w:val="21"/>
          <w:szCs w:val="21"/>
        </w:rPr>
        <w:t xml:space="preserve"> a City Schools contractor</w:t>
      </w:r>
      <w:r w:rsidRPr="00DD0AC5">
        <w:rPr>
          <w:sz w:val="21"/>
          <w:szCs w:val="21"/>
        </w:rPr>
        <w:t xml:space="preserve"> or subcontractor may not knowingly assign an employee to work on school premises with direct, unsupervised, and uncontrolled access to children, if the employee has been convicted of, or pled guilty or nolo contendere to, a crime involving: </w:t>
      </w:r>
    </w:p>
    <w:p w14:paraId="28EF4C46" w14:textId="77777777" w:rsidR="001E6743" w:rsidRPr="00DD0AC5" w:rsidRDefault="001E6743" w:rsidP="001E6743">
      <w:pPr>
        <w:pStyle w:val="ListParagraph"/>
        <w:ind w:left="1080"/>
        <w:rPr>
          <w:sz w:val="21"/>
          <w:szCs w:val="21"/>
        </w:rPr>
      </w:pPr>
    </w:p>
    <w:p w14:paraId="7F4DD5BE" w14:textId="77777777" w:rsidR="001E6743" w:rsidRPr="00DD0AC5" w:rsidRDefault="001E6743" w:rsidP="001E6743">
      <w:pPr>
        <w:pStyle w:val="ListParagraph"/>
        <w:widowControl w:val="0"/>
        <w:numPr>
          <w:ilvl w:val="3"/>
          <w:numId w:val="19"/>
        </w:numPr>
        <w:ind w:left="1080"/>
        <w:contextualSpacing/>
        <w:jc w:val="both"/>
        <w:rPr>
          <w:sz w:val="21"/>
          <w:szCs w:val="21"/>
        </w:rPr>
      </w:pPr>
      <w:r w:rsidRPr="00DD0AC5">
        <w:rPr>
          <w:sz w:val="21"/>
          <w:szCs w:val="21"/>
        </w:rPr>
        <w:t xml:space="preserve">A sexual offense in the third or fourth degree under § 3-307 or § 3-308 of the Criminal Law Article of the Maryland Code or an offense under the laws of another state that would constitute an offense under § 3-307 or § 3-308 of the Criminal Law Article if committed in Maryland; </w:t>
      </w:r>
    </w:p>
    <w:p w14:paraId="680DE2B1" w14:textId="77777777" w:rsidR="001E6743" w:rsidRPr="00DD0AC5" w:rsidRDefault="001E6743" w:rsidP="001E6743">
      <w:pPr>
        <w:pStyle w:val="ListParagraph"/>
        <w:ind w:left="1080" w:hanging="360"/>
        <w:rPr>
          <w:sz w:val="21"/>
          <w:szCs w:val="21"/>
        </w:rPr>
      </w:pPr>
    </w:p>
    <w:p w14:paraId="77BE8620" w14:textId="77777777" w:rsidR="001E6743" w:rsidRPr="00DD0AC5" w:rsidRDefault="001E6743" w:rsidP="001E6743">
      <w:pPr>
        <w:pStyle w:val="ListParagraph"/>
        <w:widowControl w:val="0"/>
        <w:numPr>
          <w:ilvl w:val="3"/>
          <w:numId w:val="19"/>
        </w:numPr>
        <w:ind w:left="1080"/>
        <w:contextualSpacing/>
        <w:jc w:val="both"/>
        <w:rPr>
          <w:sz w:val="21"/>
          <w:szCs w:val="21"/>
        </w:rPr>
      </w:pPr>
      <w:r w:rsidRPr="00DD0AC5">
        <w:rPr>
          <w:sz w:val="21"/>
          <w:szCs w:val="21"/>
        </w:rPr>
        <w:t>Child sexual abuse under § 3-602 of the Criminal Law Article, or an offense under the laws of another state that would constitute child sexual abuse under § 3-602 of the Criminal Law Article if committed in Maryland; or</w:t>
      </w:r>
    </w:p>
    <w:p w14:paraId="632C740E" w14:textId="77777777" w:rsidR="001E6743" w:rsidRPr="00DD0AC5" w:rsidRDefault="001E6743" w:rsidP="001E6743">
      <w:pPr>
        <w:pStyle w:val="ListParagraph"/>
        <w:ind w:left="1080" w:hanging="360"/>
        <w:rPr>
          <w:sz w:val="21"/>
          <w:szCs w:val="21"/>
        </w:rPr>
      </w:pPr>
    </w:p>
    <w:p w14:paraId="3B6D35CC" w14:textId="77777777" w:rsidR="001E6743" w:rsidRPr="00DD0AC5" w:rsidRDefault="001E6743" w:rsidP="001E6743">
      <w:pPr>
        <w:pStyle w:val="ListParagraph"/>
        <w:widowControl w:val="0"/>
        <w:numPr>
          <w:ilvl w:val="3"/>
          <w:numId w:val="19"/>
        </w:numPr>
        <w:ind w:left="1080"/>
        <w:contextualSpacing/>
        <w:jc w:val="both"/>
        <w:rPr>
          <w:sz w:val="21"/>
          <w:szCs w:val="21"/>
        </w:rPr>
      </w:pPr>
      <w:r w:rsidRPr="00DD0AC5">
        <w:rPr>
          <w:sz w:val="21"/>
          <w:szCs w:val="21"/>
        </w:rPr>
        <w:t xml:space="preserve">A crime of violence as defined in § 14–101 of the Criminal Law Article, or an offense under the laws of another state that would be a violation of § 14–101 of the Criminal Law Article if committed in Maryland, including: (1) abduction; (2) arson in the first degree; (3) kidnapping; (4) manslaughter, except involuntary manslaughter; (5) mayhem; (6) maiming; (7) murder; (8) rape; (9) robbery; (10) carjacking; (11) armed carjacking; (12) sexual offense in the first degree; (13) sexual offense in the second degree; (14) use of a handgun in the commission of a felony or other crime of violence; (15) child abuse in the first degree; (16) sexual abuse of a minor; (17) an attempt to commit any of the crimes described in items (1) through (16) of this list; (18) continuing course of conduct with a child under § 3-315 of the Criminal Law Article; (19) assault in the first degree; (20) assault with intent to murder; (21) assault with intent to rape; (22) assault with intent to rob; (23) assault with intent to commit a sexual offense in the first degree; and (24) assault with intent to commit a sexual offense in the second degree. </w:t>
      </w:r>
    </w:p>
    <w:p w14:paraId="67B59E7C" w14:textId="77777777" w:rsidR="001E6743" w:rsidRPr="00DD0AC5" w:rsidRDefault="001E6743" w:rsidP="001E6743">
      <w:pPr>
        <w:rPr>
          <w:sz w:val="21"/>
          <w:szCs w:val="21"/>
        </w:rPr>
      </w:pPr>
    </w:p>
    <w:p w14:paraId="3D8DF0E9" w14:textId="77777777" w:rsidR="001E6743" w:rsidRPr="00B24A68" w:rsidRDefault="001E6743" w:rsidP="001E6743">
      <w:pPr>
        <w:pStyle w:val="ListParagraph"/>
        <w:widowControl w:val="0"/>
        <w:numPr>
          <w:ilvl w:val="2"/>
          <w:numId w:val="19"/>
        </w:numPr>
        <w:ind w:left="720"/>
        <w:contextualSpacing/>
        <w:jc w:val="both"/>
        <w:rPr>
          <w:sz w:val="21"/>
          <w:szCs w:val="21"/>
        </w:rPr>
      </w:pPr>
      <w:r>
        <w:rPr>
          <w:sz w:val="21"/>
          <w:szCs w:val="21"/>
        </w:rPr>
        <w:t xml:space="preserve">Under </w:t>
      </w:r>
      <w:r w:rsidRPr="00B24A68">
        <w:rPr>
          <w:sz w:val="21"/>
          <w:szCs w:val="21"/>
        </w:rPr>
        <w:t>§ 6-113.2</w:t>
      </w:r>
      <w:r>
        <w:rPr>
          <w:sz w:val="21"/>
          <w:szCs w:val="21"/>
        </w:rPr>
        <w:t xml:space="preserve"> of the Education Article of the Maryland Code, any</w:t>
      </w:r>
      <w:r w:rsidRPr="00B24A68">
        <w:rPr>
          <w:sz w:val="21"/>
          <w:szCs w:val="21"/>
        </w:rPr>
        <w:t xml:space="preserve"> entity that contracts with </w:t>
      </w:r>
      <w:r>
        <w:rPr>
          <w:sz w:val="21"/>
          <w:szCs w:val="21"/>
        </w:rPr>
        <w:t>City Schools</w:t>
      </w:r>
      <w:r w:rsidRPr="00B24A68">
        <w:rPr>
          <w:sz w:val="21"/>
          <w:szCs w:val="21"/>
        </w:rPr>
        <w:t xml:space="preserve"> to provide </w:t>
      </w:r>
      <w:r>
        <w:rPr>
          <w:sz w:val="21"/>
          <w:szCs w:val="21"/>
        </w:rPr>
        <w:t>s</w:t>
      </w:r>
      <w:r w:rsidRPr="00B24A68">
        <w:rPr>
          <w:sz w:val="21"/>
          <w:szCs w:val="21"/>
        </w:rPr>
        <w:t>ervice</w:t>
      </w:r>
      <w:r>
        <w:rPr>
          <w:sz w:val="21"/>
          <w:szCs w:val="21"/>
        </w:rPr>
        <w:t>s</w:t>
      </w:r>
      <w:r w:rsidRPr="00B24A68">
        <w:rPr>
          <w:sz w:val="21"/>
          <w:szCs w:val="21"/>
        </w:rPr>
        <w:t xml:space="preserve"> to a school or the students of a school must </w:t>
      </w:r>
      <w:r>
        <w:rPr>
          <w:sz w:val="21"/>
          <w:szCs w:val="21"/>
        </w:rPr>
        <w:t>follow</w:t>
      </w:r>
      <w:r w:rsidRPr="00B24A68">
        <w:rPr>
          <w:sz w:val="21"/>
          <w:szCs w:val="21"/>
        </w:rPr>
        <w:t xml:space="preserve"> </w:t>
      </w:r>
      <w:r>
        <w:rPr>
          <w:sz w:val="21"/>
          <w:szCs w:val="21"/>
        </w:rPr>
        <w:t>specified</w:t>
      </w:r>
      <w:r w:rsidRPr="00B24A68">
        <w:rPr>
          <w:sz w:val="21"/>
          <w:szCs w:val="21"/>
        </w:rPr>
        <w:t xml:space="preserve"> screening requirement</w:t>
      </w:r>
      <w:r>
        <w:rPr>
          <w:sz w:val="21"/>
          <w:szCs w:val="21"/>
        </w:rPr>
        <w:t>s for hiring employees who will have direct contact with minors, including obtaining documentation</w:t>
      </w:r>
      <w:r w:rsidRPr="00B24A68">
        <w:rPr>
          <w:sz w:val="21"/>
          <w:szCs w:val="21"/>
        </w:rPr>
        <w:t xml:space="preserve"> regarding </w:t>
      </w:r>
      <w:r>
        <w:rPr>
          <w:sz w:val="21"/>
          <w:szCs w:val="21"/>
        </w:rPr>
        <w:t xml:space="preserve">whether the individual has ever been disciplined for </w:t>
      </w:r>
      <w:r w:rsidRPr="00B24A68">
        <w:rPr>
          <w:sz w:val="21"/>
          <w:szCs w:val="21"/>
        </w:rPr>
        <w:t>child sexual abuse</w:t>
      </w:r>
      <w:r>
        <w:rPr>
          <w:sz w:val="21"/>
          <w:szCs w:val="21"/>
        </w:rPr>
        <w:t xml:space="preserve"> or sexual misconduct.</w:t>
      </w:r>
    </w:p>
    <w:p w14:paraId="095FE9C6" w14:textId="77777777" w:rsidR="001E6743" w:rsidRPr="00B24A68" w:rsidRDefault="001E6743" w:rsidP="001E6743">
      <w:pPr>
        <w:pStyle w:val="ListParagraph"/>
        <w:ind w:hanging="360"/>
        <w:rPr>
          <w:sz w:val="21"/>
          <w:szCs w:val="21"/>
        </w:rPr>
      </w:pPr>
    </w:p>
    <w:p w14:paraId="3F97FD36" w14:textId="77777777" w:rsidR="001E6743" w:rsidRPr="00DD0AC5" w:rsidRDefault="001E6743" w:rsidP="001E6743">
      <w:pPr>
        <w:pStyle w:val="ListParagraph"/>
        <w:widowControl w:val="0"/>
        <w:numPr>
          <w:ilvl w:val="2"/>
          <w:numId w:val="19"/>
        </w:numPr>
        <w:ind w:left="720"/>
        <w:contextualSpacing/>
        <w:jc w:val="both"/>
        <w:rPr>
          <w:sz w:val="21"/>
          <w:szCs w:val="21"/>
        </w:rPr>
      </w:pPr>
      <w:r w:rsidRPr="00B24A68">
        <w:rPr>
          <w:sz w:val="21"/>
          <w:szCs w:val="21"/>
        </w:rPr>
        <w:t>The</w:t>
      </w:r>
      <w:r>
        <w:rPr>
          <w:sz w:val="21"/>
          <w:szCs w:val="21"/>
        </w:rPr>
        <w:t xml:space="preserve"> Entity</w:t>
      </w:r>
      <w:r w:rsidRPr="00B24A68">
        <w:rPr>
          <w:sz w:val="21"/>
          <w:szCs w:val="21"/>
        </w:rPr>
        <w:t xml:space="preserve"> is required to submit documentation</w:t>
      </w:r>
      <w:r>
        <w:rPr>
          <w:sz w:val="21"/>
          <w:szCs w:val="21"/>
        </w:rPr>
        <w:t>, as required by City Schools,</w:t>
      </w:r>
      <w:r w:rsidRPr="00B24A68">
        <w:rPr>
          <w:sz w:val="21"/>
          <w:szCs w:val="21"/>
        </w:rPr>
        <w:t xml:space="preserve"> confirming that its employees and those of any subcontractors</w:t>
      </w:r>
      <w:r w:rsidRPr="00DD0AC5">
        <w:rPr>
          <w:sz w:val="21"/>
          <w:szCs w:val="21"/>
        </w:rPr>
        <w:t xml:space="preserve"> meet the foregoing obligations, as set forth in this Article.</w:t>
      </w:r>
      <w:r>
        <w:rPr>
          <w:sz w:val="21"/>
          <w:szCs w:val="21"/>
        </w:rPr>
        <w:t xml:space="preserve"> In a</w:t>
      </w:r>
      <w:r w:rsidRPr="00DD0AC5">
        <w:rPr>
          <w:sz w:val="21"/>
          <w:szCs w:val="21"/>
        </w:rPr>
        <w:t>ddition, the</w:t>
      </w:r>
      <w:r>
        <w:rPr>
          <w:sz w:val="21"/>
          <w:szCs w:val="21"/>
        </w:rPr>
        <w:t xml:space="preserve"> Entity</w:t>
      </w:r>
      <w:r w:rsidRPr="00DD0AC5">
        <w:rPr>
          <w:sz w:val="21"/>
          <w:szCs w:val="21"/>
        </w:rPr>
        <w:t xml:space="preserve"> must confirm that it continues to meet this obligation on an annual basis and/or when there are changes in its workforce that the</w:t>
      </w:r>
      <w:r>
        <w:rPr>
          <w:sz w:val="21"/>
          <w:szCs w:val="21"/>
        </w:rPr>
        <w:t xml:space="preserve"> Entity</w:t>
      </w:r>
      <w:r w:rsidRPr="00DD0AC5">
        <w:rPr>
          <w:sz w:val="21"/>
          <w:szCs w:val="21"/>
        </w:rPr>
        <w:t xml:space="preserve"> and/or its subcontractors use to perform the work required by the</w:t>
      </w:r>
      <w:r>
        <w:rPr>
          <w:sz w:val="21"/>
          <w:szCs w:val="21"/>
        </w:rPr>
        <w:t xml:space="preserve"> Agreement</w:t>
      </w:r>
      <w:r w:rsidRPr="00DD0AC5">
        <w:rPr>
          <w:sz w:val="21"/>
          <w:szCs w:val="21"/>
        </w:rPr>
        <w:t>.</w:t>
      </w:r>
      <w:r>
        <w:rPr>
          <w:sz w:val="21"/>
          <w:szCs w:val="21"/>
        </w:rPr>
        <w:t xml:space="preserve"> </w:t>
      </w:r>
    </w:p>
    <w:p w14:paraId="44D9E7DE" w14:textId="77777777" w:rsidR="001E6743" w:rsidRPr="00DD0AC5" w:rsidRDefault="001E6743" w:rsidP="001E6743">
      <w:pPr>
        <w:rPr>
          <w:sz w:val="21"/>
          <w:szCs w:val="21"/>
        </w:rPr>
      </w:pPr>
    </w:p>
    <w:p w14:paraId="76A11506" w14:textId="77777777" w:rsidR="001E6743" w:rsidRPr="00DD0AC5" w:rsidRDefault="001E6743" w:rsidP="001E6743">
      <w:pPr>
        <w:pStyle w:val="ListParagraph"/>
        <w:widowControl w:val="0"/>
        <w:numPr>
          <w:ilvl w:val="1"/>
          <w:numId w:val="19"/>
        </w:numPr>
        <w:ind w:left="360"/>
        <w:contextualSpacing/>
        <w:jc w:val="both"/>
        <w:rPr>
          <w:b/>
          <w:sz w:val="21"/>
          <w:szCs w:val="21"/>
        </w:rPr>
      </w:pPr>
      <w:r w:rsidRPr="00DD0AC5">
        <w:rPr>
          <w:b/>
          <w:sz w:val="21"/>
          <w:szCs w:val="21"/>
        </w:rPr>
        <w:t>Required criminal background check process for certain individuals in the</w:t>
      </w:r>
      <w:r>
        <w:rPr>
          <w:b/>
          <w:sz w:val="21"/>
          <w:szCs w:val="21"/>
        </w:rPr>
        <w:t xml:space="preserve"> Entity</w:t>
      </w:r>
      <w:r w:rsidRPr="00DD0AC5">
        <w:rPr>
          <w:b/>
          <w:sz w:val="21"/>
          <w:szCs w:val="21"/>
        </w:rPr>
        <w:t>’s workforce</w:t>
      </w:r>
    </w:p>
    <w:p w14:paraId="1CB07E2B" w14:textId="77777777" w:rsidR="001E6743" w:rsidRPr="00DD0AC5" w:rsidRDefault="001E6743" w:rsidP="001E6743">
      <w:pPr>
        <w:pStyle w:val="ListParagraph"/>
        <w:rPr>
          <w:sz w:val="21"/>
          <w:szCs w:val="21"/>
        </w:rPr>
      </w:pPr>
    </w:p>
    <w:p w14:paraId="39E4FC2E"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 xml:space="preserve">Under § 5-551 of the Family Law Article of the Maryland Code, </w:t>
      </w:r>
      <w:r>
        <w:rPr>
          <w:sz w:val="21"/>
          <w:szCs w:val="21"/>
        </w:rPr>
        <w:t>the Entity</w:t>
      </w:r>
      <w:r w:rsidRPr="00DD0AC5">
        <w:rPr>
          <w:sz w:val="21"/>
          <w:szCs w:val="21"/>
        </w:rPr>
        <w:t xml:space="preserve"> shall require that any individuals in its workforce must undergo a criminal background check, including fingerprinting, if the individuals will work in a City Schools facility in circumstances where they have direct, unsupervised, and uncontrolled access to children.</w:t>
      </w:r>
      <w:r>
        <w:rPr>
          <w:sz w:val="21"/>
          <w:szCs w:val="21"/>
        </w:rPr>
        <w:t xml:space="preserve"> In addition, City Schools requires a </w:t>
      </w:r>
      <w:r w:rsidRPr="00DD0AC5">
        <w:rPr>
          <w:sz w:val="21"/>
          <w:szCs w:val="21"/>
        </w:rPr>
        <w:t xml:space="preserve">criminal background check, including fingerprinting, </w:t>
      </w:r>
      <w:r>
        <w:rPr>
          <w:sz w:val="21"/>
          <w:szCs w:val="21"/>
        </w:rPr>
        <w:t xml:space="preserve">for any individuals in an Entity’s workforce who are provided access to City Schools’ student information systems or who, in fulfilling their obligations under the Agreement, have </w:t>
      </w:r>
      <w:r w:rsidRPr="00DD0AC5">
        <w:rPr>
          <w:sz w:val="21"/>
          <w:szCs w:val="21"/>
        </w:rPr>
        <w:t>direct, unsupervised, and uncontrolled access to children</w:t>
      </w:r>
      <w:r>
        <w:rPr>
          <w:sz w:val="21"/>
          <w:szCs w:val="21"/>
        </w:rPr>
        <w:t xml:space="preserve"> either online or in other non-City Schools facilities. </w:t>
      </w:r>
      <w:r w:rsidRPr="00DD0AC5">
        <w:rPr>
          <w:sz w:val="21"/>
          <w:szCs w:val="21"/>
        </w:rPr>
        <w:t>The term “workforce” in this and the preceding section refers to all of the</w:t>
      </w:r>
      <w:r>
        <w:rPr>
          <w:sz w:val="21"/>
          <w:szCs w:val="21"/>
        </w:rPr>
        <w:t xml:space="preserve"> Entity</w:t>
      </w:r>
      <w:r w:rsidRPr="00DD0AC5">
        <w:rPr>
          <w:sz w:val="21"/>
          <w:szCs w:val="21"/>
        </w:rPr>
        <w:t>’s direct employees, subcontractors and their employees, and/or independent</w:t>
      </w:r>
      <w:r>
        <w:rPr>
          <w:sz w:val="21"/>
          <w:szCs w:val="21"/>
        </w:rPr>
        <w:t xml:space="preserve"> contractors</w:t>
      </w:r>
      <w:r w:rsidRPr="00DD0AC5">
        <w:rPr>
          <w:sz w:val="21"/>
          <w:szCs w:val="21"/>
        </w:rPr>
        <w:t xml:space="preserve"> and their employees that the</w:t>
      </w:r>
      <w:r>
        <w:rPr>
          <w:sz w:val="21"/>
          <w:szCs w:val="21"/>
        </w:rPr>
        <w:t xml:space="preserve"> Entity</w:t>
      </w:r>
      <w:r w:rsidRPr="00DD0AC5">
        <w:rPr>
          <w:sz w:val="21"/>
          <w:szCs w:val="21"/>
        </w:rPr>
        <w:t xml:space="preserve"> uses to perform Work required by the</w:t>
      </w:r>
      <w:r>
        <w:rPr>
          <w:sz w:val="21"/>
          <w:szCs w:val="21"/>
        </w:rPr>
        <w:t xml:space="preserve"> Agreement</w:t>
      </w:r>
      <w:r w:rsidRPr="00DD0AC5">
        <w:rPr>
          <w:sz w:val="21"/>
          <w:szCs w:val="21"/>
        </w:rPr>
        <w:t xml:space="preserve">. </w:t>
      </w:r>
    </w:p>
    <w:p w14:paraId="20AB5245" w14:textId="77777777" w:rsidR="001E6743" w:rsidRPr="00DD0AC5" w:rsidRDefault="001E6743" w:rsidP="001E6743">
      <w:pPr>
        <w:pStyle w:val="ListParagraph"/>
        <w:ind w:hanging="360"/>
        <w:rPr>
          <w:sz w:val="21"/>
          <w:szCs w:val="21"/>
        </w:rPr>
      </w:pPr>
    </w:p>
    <w:p w14:paraId="677FE792"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 xml:space="preserve">Fingerprinting for the criminal background check </w:t>
      </w:r>
      <w:r>
        <w:rPr>
          <w:sz w:val="21"/>
          <w:szCs w:val="21"/>
        </w:rPr>
        <w:t>shall</w:t>
      </w:r>
      <w:r w:rsidRPr="00DD0AC5">
        <w:rPr>
          <w:sz w:val="21"/>
          <w:szCs w:val="21"/>
        </w:rPr>
        <w:t xml:space="preserve"> be performed by </w:t>
      </w:r>
      <w:r>
        <w:rPr>
          <w:sz w:val="21"/>
          <w:szCs w:val="21"/>
        </w:rPr>
        <w:t>City Schools</w:t>
      </w:r>
      <w:r w:rsidRPr="00DD0AC5">
        <w:rPr>
          <w:sz w:val="21"/>
          <w:szCs w:val="21"/>
        </w:rPr>
        <w:t xml:space="preserve"> Office of Human Capital, 200 E. North Ave, Room 110, Baltimore, MD 21202 (Telephone Number: 410-396-8885). Individuals fingerprinted by City Schools will be required to provide written consent, and City Schools will maintain copies of all records for criminal background checks performed by City Schools. If the</w:t>
      </w:r>
      <w:r>
        <w:rPr>
          <w:sz w:val="21"/>
          <w:szCs w:val="21"/>
        </w:rPr>
        <w:t xml:space="preserve"> Entity</w:t>
      </w:r>
      <w:r w:rsidRPr="00DD0AC5">
        <w:rPr>
          <w:sz w:val="21"/>
          <w:szCs w:val="21"/>
        </w:rPr>
        <w:t xml:space="preserve"> proposes to use another service to perform the criminal background check, the</w:t>
      </w:r>
      <w:r>
        <w:rPr>
          <w:sz w:val="21"/>
          <w:szCs w:val="21"/>
        </w:rPr>
        <w:t xml:space="preserve"> Entity</w:t>
      </w:r>
      <w:r w:rsidRPr="00DD0AC5">
        <w:rPr>
          <w:sz w:val="21"/>
          <w:szCs w:val="21"/>
        </w:rPr>
        <w:t xml:space="preserve"> must </w:t>
      </w:r>
      <w:r>
        <w:rPr>
          <w:sz w:val="21"/>
          <w:szCs w:val="21"/>
        </w:rPr>
        <w:t>obtain</w:t>
      </w:r>
      <w:r w:rsidRPr="00DD0AC5">
        <w:rPr>
          <w:sz w:val="21"/>
          <w:szCs w:val="21"/>
        </w:rPr>
        <w:t xml:space="preserve"> </w:t>
      </w:r>
      <w:r>
        <w:rPr>
          <w:sz w:val="21"/>
          <w:szCs w:val="21"/>
        </w:rPr>
        <w:t xml:space="preserve">prior </w:t>
      </w:r>
      <w:r w:rsidRPr="00DD0AC5">
        <w:rPr>
          <w:sz w:val="21"/>
          <w:szCs w:val="21"/>
        </w:rPr>
        <w:t xml:space="preserve">approval </w:t>
      </w:r>
      <w:r>
        <w:rPr>
          <w:sz w:val="21"/>
          <w:szCs w:val="21"/>
        </w:rPr>
        <w:t>from</w:t>
      </w:r>
      <w:r w:rsidRPr="00DD0AC5">
        <w:rPr>
          <w:sz w:val="21"/>
          <w:szCs w:val="21"/>
        </w:rPr>
        <w:t xml:space="preserve"> the Office of Human Capital, </w:t>
      </w:r>
      <w:r>
        <w:rPr>
          <w:sz w:val="21"/>
          <w:szCs w:val="21"/>
        </w:rPr>
        <w:t xml:space="preserve">and </w:t>
      </w:r>
      <w:r w:rsidRPr="00DD0AC5">
        <w:rPr>
          <w:sz w:val="21"/>
          <w:szCs w:val="21"/>
        </w:rPr>
        <w:t>the results must be provided to City Schools for record keeping.</w:t>
      </w:r>
    </w:p>
    <w:p w14:paraId="30E3C952" w14:textId="77777777" w:rsidR="001E6743" w:rsidRPr="00DD0AC5" w:rsidRDefault="001E6743" w:rsidP="001E6743">
      <w:pPr>
        <w:pStyle w:val="ListParagraph"/>
        <w:ind w:hanging="360"/>
        <w:rPr>
          <w:sz w:val="21"/>
          <w:szCs w:val="21"/>
        </w:rPr>
      </w:pPr>
    </w:p>
    <w:p w14:paraId="2DAF1D3E" w14:textId="77777777" w:rsidR="001E6743" w:rsidRDefault="001E6743" w:rsidP="001E6743">
      <w:pPr>
        <w:pStyle w:val="ListParagraph"/>
        <w:widowControl w:val="0"/>
        <w:numPr>
          <w:ilvl w:val="2"/>
          <w:numId w:val="19"/>
        </w:numPr>
        <w:ind w:left="72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must take appropriate steps to promptly follow up on information identified in the criminal </w:t>
      </w:r>
      <w:r w:rsidRPr="00DD0AC5">
        <w:rPr>
          <w:sz w:val="21"/>
          <w:szCs w:val="21"/>
        </w:rPr>
        <w:lastRenderedPageBreak/>
        <w:t>background check related to any sexual offenses, child sexual abuse offenses, and crimes of violence enumerated above, as well as any offenses involving distribution of illegal drugs or other controlled substances, or any other criminal information identified by City Schools as warranting further explanation insofar as it may significantly affect the safety and security of City Schools students.</w:t>
      </w:r>
      <w:r>
        <w:rPr>
          <w:sz w:val="21"/>
          <w:szCs w:val="21"/>
        </w:rPr>
        <w:t xml:space="preserve"> </w:t>
      </w:r>
      <w:r w:rsidRPr="00DD0AC5">
        <w:rPr>
          <w:sz w:val="21"/>
          <w:szCs w:val="21"/>
        </w:rPr>
        <w:t>If, after following up, the</w:t>
      </w:r>
      <w:r>
        <w:rPr>
          <w:sz w:val="21"/>
          <w:szCs w:val="21"/>
        </w:rPr>
        <w:t xml:space="preserve"> Entity</w:t>
      </w:r>
      <w:r w:rsidRPr="00DD0AC5">
        <w:rPr>
          <w:sz w:val="21"/>
          <w:szCs w:val="21"/>
        </w:rPr>
        <w:t xml:space="preserve"> believes that the individual is qualified and should be assigned to </w:t>
      </w:r>
      <w:r>
        <w:rPr>
          <w:sz w:val="21"/>
          <w:szCs w:val="21"/>
        </w:rPr>
        <w:t>provide Services under this Agreement</w:t>
      </w:r>
      <w:r w:rsidRPr="00DD0AC5">
        <w:rPr>
          <w:sz w:val="21"/>
          <w:szCs w:val="21"/>
        </w:rPr>
        <w:t>, then the</w:t>
      </w:r>
      <w:r>
        <w:rPr>
          <w:sz w:val="21"/>
          <w:szCs w:val="21"/>
        </w:rPr>
        <w:t xml:space="preserve"> Entity</w:t>
      </w:r>
      <w:r w:rsidRPr="00DD0AC5">
        <w:rPr>
          <w:sz w:val="21"/>
          <w:szCs w:val="21"/>
        </w:rPr>
        <w:t xml:space="preserve"> will provide a written summary to City Schools justifying its recommendation.</w:t>
      </w:r>
      <w:r>
        <w:rPr>
          <w:sz w:val="21"/>
          <w:szCs w:val="21"/>
        </w:rPr>
        <w:t xml:space="preserve"> </w:t>
      </w:r>
      <w:r w:rsidRPr="00DD0AC5">
        <w:rPr>
          <w:sz w:val="21"/>
          <w:szCs w:val="21"/>
        </w:rPr>
        <w:t>City Schools will rely on the</w:t>
      </w:r>
      <w:r>
        <w:rPr>
          <w:sz w:val="21"/>
          <w:szCs w:val="21"/>
        </w:rPr>
        <w:t xml:space="preserve"> Entity</w:t>
      </w:r>
      <w:r w:rsidRPr="00DD0AC5">
        <w:rPr>
          <w:sz w:val="21"/>
          <w:szCs w:val="21"/>
        </w:rPr>
        <w:t>’s summary to determine whether to accept the</w:t>
      </w:r>
      <w:r>
        <w:rPr>
          <w:sz w:val="21"/>
          <w:szCs w:val="21"/>
        </w:rPr>
        <w:t xml:space="preserve"> Entity</w:t>
      </w:r>
      <w:r w:rsidRPr="00DD0AC5">
        <w:rPr>
          <w:sz w:val="21"/>
          <w:szCs w:val="21"/>
        </w:rPr>
        <w:t>’s recommendation, and the</w:t>
      </w:r>
      <w:r>
        <w:rPr>
          <w:sz w:val="21"/>
          <w:szCs w:val="21"/>
        </w:rPr>
        <w:t xml:space="preserve"> Entity</w:t>
      </w:r>
      <w:r w:rsidRPr="00DD0AC5">
        <w:rPr>
          <w:sz w:val="21"/>
          <w:szCs w:val="21"/>
        </w:rPr>
        <w:t xml:space="preserve"> will be responsible for any consequences of a material misrepresentation in its written summary.</w:t>
      </w:r>
      <w:r>
        <w:rPr>
          <w:sz w:val="21"/>
          <w:szCs w:val="21"/>
        </w:rPr>
        <w:t xml:space="preserve"> </w:t>
      </w:r>
    </w:p>
    <w:p w14:paraId="32018DD2" w14:textId="77777777" w:rsidR="001E6743" w:rsidRPr="00DD0AC5" w:rsidRDefault="001E6743" w:rsidP="001E6743">
      <w:pPr>
        <w:pStyle w:val="ListParagraph"/>
        <w:ind w:hanging="360"/>
        <w:rPr>
          <w:sz w:val="21"/>
          <w:szCs w:val="21"/>
        </w:rPr>
      </w:pPr>
    </w:p>
    <w:p w14:paraId="00AA70E8"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 xml:space="preserve">Once the </w:t>
      </w:r>
      <w:r>
        <w:rPr>
          <w:sz w:val="21"/>
          <w:szCs w:val="21"/>
        </w:rPr>
        <w:t>Agreement is executed</w:t>
      </w:r>
      <w:r w:rsidRPr="00DD0AC5">
        <w:rPr>
          <w:sz w:val="21"/>
          <w:szCs w:val="21"/>
        </w:rPr>
        <w:t>, the</w:t>
      </w:r>
      <w:r>
        <w:rPr>
          <w:sz w:val="21"/>
          <w:szCs w:val="21"/>
        </w:rPr>
        <w:t xml:space="preserve"> Entity</w:t>
      </w:r>
      <w:r w:rsidRPr="00DD0AC5">
        <w:rPr>
          <w:sz w:val="21"/>
          <w:szCs w:val="21"/>
        </w:rPr>
        <w:t xml:space="preserve"> is responsible for initiating the background check process.</w:t>
      </w:r>
      <w:r>
        <w:rPr>
          <w:sz w:val="21"/>
          <w:szCs w:val="21"/>
        </w:rPr>
        <w:t xml:space="preserve"> </w:t>
      </w:r>
      <w:r w:rsidRPr="00DD0AC5">
        <w:rPr>
          <w:sz w:val="21"/>
          <w:szCs w:val="21"/>
        </w:rPr>
        <w:t>An individual in the</w:t>
      </w:r>
      <w:r>
        <w:rPr>
          <w:sz w:val="21"/>
          <w:szCs w:val="21"/>
        </w:rPr>
        <w:t xml:space="preserve"> Entity</w:t>
      </w:r>
      <w:r w:rsidRPr="00DD0AC5">
        <w:rPr>
          <w:sz w:val="21"/>
          <w:szCs w:val="21"/>
        </w:rPr>
        <w:t>’s workforce may not begin work in a City Schools facility on an assignment where the individual will have direct, unsupervised, and uncontrolled access to children, until: (i) the background check results for that individual have been received by City Schools; (ii) the</w:t>
      </w:r>
      <w:r>
        <w:rPr>
          <w:sz w:val="21"/>
          <w:szCs w:val="21"/>
        </w:rPr>
        <w:t xml:space="preserve"> Entity</w:t>
      </w:r>
      <w:r w:rsidRPr="00DD0AC5">
        <w:rPr>
          <w:sz w:val="21"/>
          <w:szCs w:val="21"/>
        </w:rPr>
        <w:t xml:space="preserve"> certifies in writing to City Schools that the individual has completed training regarding recognizing, reporting, and preventing child abuse and neglect; and (iv) the individual obtains a City Schools identification badge. The badge will be issued by the Office of Human Capital</w:t>
      </w:r>
      <w:r>
        <w:rPr>
          <w:sz w:val="21"/>
          <w:szCs w:val="21"/>
        </w:rPr>
        <w:t xml:space="preserve">. </w:t>
      </w:r>
      <w:r w:rsidRPr="00DD0AC5">
        <w:rPr>
          <w:sz w:val="21"/>
          <w:szCs w:val="21"/>
        </w:rPr>
        <w:t>Appointments are made by calling 410-396-8885.</w:t>
      </w:r>
      <w:r>
        <w:rPr>
          <w:sz w:val="21"/>
          <w:szCs w:val="21"/>
        </w:rPr>
        <w:t xml:space="preserve"> </w:t>
      </w:r>
      <w:r w:rsidRPr="00DD0AC5">
        <w:rPr>
          <w:sz w:val="21"/>
          <w:szCs w:val="21"/>
        </w:rPr>
        <w:t>The</w:t>
      </w:r>
      <w:r>
        <w:rPr>
          <w:sz w:val="21"/>
          <w:szCs w:val="21"/>
        </w:rPr>
        <w:t xml:space="preserve"> Entity</w:t>
      </w:r>
      <w:r w:rsidRPr="00DD0AC5">
        <w:rPr>
          <w:sz w:val="21"/>
          <w:szCs w:val="21"/>
        </w:rPr>
        <w:t xml:space="preserve"> will be required to return all badges at the conclusion of the </w:t>
      </w:r>
      <w:r>
        <w:rPr>
          <w:sz w:val="21"/>
          <w:szCs w:val="21"/>
        </w:rPr>
        <w:t>Agreement</w:t>
      </w:r>
      <w:r w:rsidRPr="00DD0AC5">
        <w:rPr>
          <w:sz w:val="21"/>
          <w:szCs w:val="21"/>
        </w:rPr>
        <w:t xml:space="preserve">. </w:t>
      </w:r>
    </w:p>
    <w:p w14:paraId="25BA2FED" w14:textId="77777777" w:rsidR="001E6743" w:rsidRPr="00DD0AC5" w:rsidRDefault="001E6743" w:rsidP="001E6743">
      <w:pPr>
        <w:pStyle w:val="ListParagraph"/>
        <w:ind w:hanging="360"/>
        <w:rPr>
          <w:sz w:val="21"/>
          <w:szCs w:val="21"/>
        </w:rPr>
      </w:pPr>
    </w:p>
    <w:p w14:paraId="72CD610D"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The criminal background check and badging process will be at the</w:t>
      </w:r>
      <w:r>
        <w:rPr>
          <w:sz w:val="21"/>
          <w:szCs w:val="21"/>
        </w:rPr>
        <w:t xml:space="preserve"> Entity</w:t>
      </w:r>
      <w:r w:rsidRPr="00DD0AC5">
        <w:rPr>
          <w:sz w:val="21"/>
          <w:szCs w:val="21"/>
        </w:rPr>
        <w:t xml:space="preserve">’s expense. </w:t>
      </w:r>
    </w:p>
    <w:p w14:paraId="4C111FC7" w14:textId="77777777" w:rsidR="001E6743" w:rsidRPr="00DD0AC5" w:rsidRDefault="001E6743" w:rsidP="001E6743">
      <w:pPr>
        <w:rPr>
          <w:sz w:val="21"/>
          <w:szCs w:val="21"/>
        </w:rPr>
      </w:pPr>
    </w:p>
    <w:p w14:paraId="47FCF4AD"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INDEMNIFICATION AND LIABILITY</w:t>
      </w:r>
    </w:p>
    <w:p w14:paraId="4E437374" w14:textId="77777777" w:rsidR="001E6743" w:rsidRPr="00DD0AC5" w:rsidRDefault="001E6743" w:rsidP="001E6743">
      <w:pPr>
        <w:pStyle w:val="ListParagraph"/>
        <w:ind w:left="1800"/>
        <w:rPr>
          <w:sz w:val="21"/>
          <w:szCs w:val="21"/>
        </w:rPr>
      </w:pPr>
    </w:p>
    <w:p w14:paraId="0CB1047B"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is responsible for any loss, personal injury, death, cost, claim, damages (including but not limited to incidental and consequential damages), and other expenses (including attorney’s fees and litigation expenses) that may be suffered or incurred by reason of, or occasioned wholly or in part by, the</w:t>
      </w:r>
      <w:r>
        <w:rPr>
          <w:sz w:val="21"/>
          <w:szCs w:val="21"/>
        </w:rPr>
        <w:t xml:space="preserve"> Entity</w:t>
      </w:r>
      <w:r w:rsidRPr="00DD0AC5">
        <w:rPr>
          <w:sz w:val="21"/>
          <w:szCs w:val="21"/>
        </w:rPr>
        <w:t xml:space="preserve">’s negligence, its performance or failure to perform any of its obligations under the </w:t>
      </w:r>
      <w:r>
        <w:rPr>
          <w:sz w:val="21"/>
          <w:szCs w:val="21"/>
        </w:rPr>
        <w:t>Agreement</w:t>
      </w:r>
      <w:r w:rsidRPr="00DD0AC5">
        <w:rPr>
          <w:sz w:val="21"/>
          <w:szCs w:val="21"/>
        </w:rPr>
        <w:t>, or its violation of any applicable Law. For purposes of this Article, the negligence of employees, agents, affiliates, or subcontractors of the</w:t>
      </w:r>
      <w:r>
        <w:rPr>
          <w:sz w:val="21"/>
          <w:szCs w:val="21"/>
        </w:rPr>
        <w:t xml:space="preserve"> Entity</w:t>
      </w:r>
      <w:r w:rsidRPr="00DD0AC5">
        <w:rPr>
          <w:sz w:val="21"/>
          <w:szCs w:val="21"/>
        </w:rPr>
        <w:t xml:space="preserve"> is deemed to be the negligence of the</w:t>
      </w:r>
      <w:r>
        <w:rPr>
          <w:sz w:val="21"/>
          <w:szCs w:val="21"/>
        </w:rPr>
        <w:t xml:space="preserve"> Entity</w:t>
      </w:r>
      <w:r w:rsidRPr="00DD0AC5">
        <w:rPr>
          <w:sz w:val="21"/>
          <w:szCs w:val="21"/>
        </w:rPr>
        <w:t>. In addition, the</w:t>
      </w:r>
      <w:r>
        <w:rPr>
          <w:sz w:val="21"/>
          <w:szCs w:val="21"/>
        </w:rPr>
        <w:t xml:space="preserve"> Entity</w:t>
      </w:r>
      <w:r w:rsidRPr="00DD0AC5">
        <w:rPr>
          <w:sz w:val="21"/>
          <w:szCs w:val="21"/>
        </w:rPr>
        <w:t xml:space="preserve"> must defend, indemnify, and hold City Schools harmless from and against: (i) any claim (including but not limited to an enforcement action by any federal, state, or local agency) arising from or related to any loss, personal injury, death, cost, claim, damages (including but not limited to incidental and consequential damages), and other expenses (including but not limited to attorney’s fees and litigation expenses) that may be suffered or incurred by reason of, or occasioned wholly or in part by, the</w:t>
      </w:r>
      <w:r>
        <w:rPr>
          <w:sz w:val="21"/>
          <w:szCs w:val="21"/>
        </w:rPr>
        <w:t xml:space="preserve"> Entity</w:t>
      </w:r>
      <w:r w:rsidRPr="00DD0AC5">
        <w:rPr>
          <w:sz w:val="21"/>
          <w:szCs w:val="21"/>
        </w:rPr>
        <w:t xml:space="preserve">’s negligence, its performance or failure to perform any of its obligations under the </w:t>
      </w:r>
      <w:r>
        <w:rPr>
          <w:sz w:val="21"/>
          <w:szCs w:val="21"/>
        </w:rPr>
        <w:t>Agreement</w:t>
      </w:r>
      <w:r w:rsidRPr="00DD0AC5">
        <w:rPr>
          <w:sz w:val="21"/>
          <w:szCs w:val="21"/>
        </w:rPr>
        <w:t>, or its violation of any applicable Law; (ii) any claims, costs, and/or losses whatsoever occurring or resulting from: (a) the</w:t>
      </w:r>
      <w:r>
        <w:rPr>
          <w:sz w:val="21"/>
          <w:szCs w:val="21"/>
        </w:rPr>
        <w:t xml:space="preserve"> Entity</w:t>
      </w:r>
      <w:r w:rsidRPr="00DD0AC5">
        <w:rPr>
          <w:sz w:val="21"/>
          <w:szCs w:val="21"/>
        </w:rPr>
        <w:t>’s failure to pay any compensation, wages, benefits, or taxes; (b) the supplying to the</w:t>
      </w:r>
      <w:r>
        <w:rPr>
          <w:sz w:val="21"/>
          <w:szCs w:val="21"/>
        </w:rPr>
        <w:t xml:space="preserve"> Entity</w:t>
      </w:r>
      <w:r w:rsidRPr="00DD0AC5">
        <w:rPr>
          <w:sz w:val="21"/>
          <w:szCs w:val="21"/>
        </w:rPr>
        <w:t xml:space="preserve"> of Services in connection with or in support of the performance of the </w:t>
      </w:r>
      <w:r>
        <w:rPr>
          <w:sz w:val="21"/>
          <w:szCs w:val="21"/>
        </w:rPr>
        <w:t>Agreement</w:t>
      </w:r>
      <w:r w:rsidRPr="00DD0AC5">
        <w:rPr>
          <w:sz w:val="21"/>
          <w:szCs w:val="21"/>
        </w:rPr>
        <w:t xml:space="preserve">; and (iii) any claim that the Services delivered or otherwise provided to City Schools under the </w:t>
      </w:r>
      <w:r>
        <w:rPr>
          <w:sz w:val="21"/>
          <w:szCs w:val="21"/>
        </w:rPr>
        <w:t>Agreement</w:t>
      </w:r>
      <w:r w:rsidRPr="00DD0AC5">
        <w:rPr>
          <w:sz w:val="21"/>
          <w:szCs w:val="21"/>
        </w:rPr>
        <w:t xml:space="preserve"> infringe, violate, dilute, or misappropriate any patent, copyright, trademark, or other intellectual property right.</w:t>
      </w:r>
      <w:r>
        <w:rPr>
          <w:sz w:val="21"/>
          <w:szCs w:val="21"/>
        </w:rPr>
        <w:t xml:space="preserve"> </w:t>
      </w:r>
    </w:p>
    <w:p w14:paraId="7E05A644" w14:textId="77777777" w:rsidR="001E6743" w:rsidRPr="00DD0AC5" w:rsidRDefault="001E6743" w:rsidP="001E6743">
      <w:pPr>
        <w:pStyle w:val="ListParagraph"/>
        <w:ind w:left="360" w:hanging="360"/>
        <w:rPr>
          <w:sz w:val="21"/>
          <w:szCs w:val="21"/>
        </w:rPr>
      </w:pPr>
    </w:p>
    <w:p w14:paraId="39C878C3"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In the event of any intellectual property infringement, violation, dilution, or misappropriation claim, or if the</w:t>
      </w:r>
      <w:r>
        <w:rPr>
          <w:sz w:val="21"/>
          <w:szCs w:val="21"/>
        </w:rPr>
        <w:t xml:space="preserve"> Entity</w:t>
      </w:r>
      <w:r w:rsidRPr="00DD0AC5">
        <w:rPr>
          <w:sz w:val="21"/>
          <w:szCs w:val="21"/>
        </w:rPr>
        <w:t xml:space="preserve"> becomes aware of the possibility of such a claim, the</w:t>
      </w:r>
      <w:r>
        <w:rPr>
          <w:sz w:val="21"/>
          <w:szCs w:val="21"/>
        </w:rPr>
        <w:t xml:space="preserve"> Entity</w:t>
      </w:r>
      <w:r w:rsidRPr="00DD0AC5">
        <w:rPr>
          <w:sz w:val="21"/>
          <w:szCs w:val="21"/>
        </w:rPr>
        <w:t xml:space="preserve"> shall, in its discretion, within sixty (60) days: (a) furnish City Schools with non-infringing replacement of its Services which are functionally equivalent in all material respects to City Schools’ satisfaction; (b) modify the applicable Services so that they become non-infringing but functionally equivalent in all material respects to City Schools’ satisfaction; (c) obtain for City Schools the right to use such Services upon commercially reasonable terms, subject to adjusted payment obligations on the part of City Schools if such terms differ from those set forth in the </w:t>
      </w:r>
      <w:r>
        <w:rPr>
          <w:sz w:val="21"/>
          <w:szCs w:val="21"/>
        </w:rPr>
        <w:t>Agreement</w:t>
      </w:r>
      <w:r w:rsidRPr="00DD0AC5">
        <w:rPr>
          <w:sz w:val="21"/>
          <w:szCs w:val="21"/>
        </w:rPr>
        <w:t xml:space="preserve">; or (d) if and only if (a) – (c) are commercially impracticable, terminate the </w:t>
      </w:r>
      <w:r>
        <w:rPr>
          <w:sz w:val="21"/>
          <w:szCs w:val="21"/>
        </w:rPr>
        <w:t>Agreement</w:t>
      </w:r>
      <w:r w:rsidRPr="00DD0AC5">
        <w:rPr>
          <w:sz w:val="21"/>
          <w:szCs w:val="21"/>
        </w:rPr>
        <w:t xml:space="preserve"> in whole or in part and refund to City Schools the fees received for such Services that are the subject of such a claim.</w:t>
      </w:r>
      <w:r>
        <w:rPr>
          <w:sz w:val="21"/>
          <w:szCs w:val="21"/>
        </w:rPr>
        <w:t xml:space="preserve"> </w:t>
      </w:r>
    </w:p>
    <w:p w14:paraId="5ACDA6A2" w14:textId="77777777" w:rsidR="001E6743" w:rsidRPr="00DD0AC5" w:rsidRDefault="001E6743" w:rsidP="001E6743">
      <w:pPr>
        <w:pStyle w:val="ListParagraph"/>
        <w:ind w:left="360" w:hanging="360"/>
        <w:rPr>
          <w:sz w:val="21"/>
          <w:szCs w:val="21"/>
        </w:rPr>
      </w:pPr>
    </w:p>
    <w:p w14:paraId="1E7E6DDE"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 xml:space="preserve">In any action or proceeding brought against City Schools by reason of </w:t>
      </w:r>
      <w:r>
        <w:rPr>
          <w:sz w:val="21"/>
          <w:szCs w:val="21"/>
        </w:rPr>
        <w:t>this Article,</w:t>
      </w:r>
      <w:r w:rsidRPr="00DD0AC5">
        <w:rPr>
          <w:sz w:val="21"/>
          <w:szCs w:val="21"/>
        </w:rPr>
        <w:t xml:space="preserve"> the</w:t>
      </w:r>
      <w:r>
        <w:rPr>
          <w:sz w:val="21"/>
          <w:szCs w:val="21"/>
        </w:rPr>
        <w:t xml:space="preserve"> Entity</w:t>
      </w:r>
      <w:r w:rsidRPr="00DD0AC5">
        <w:rPr>
          <w:sz w:val="21"/>
          <w:szCs w:val="21"/>
        </w:rPr>
        <w:t xml:space="preserve"> must reimburse City Schools the cost of defending such action or proceedings, or upon City Schools’ written demand and at the</w:t>
      </w:r>
      <w:r>
        <w:rPr>
          <w:sz w:val="21"/>
          <w:szCs w:val="21"/>
        </w:rPr>
        <w:t xml:space="preserve"> Entity</w:t>
      </w:r>
      <w:r w:rsidRPr="00DD0AC5">
        <w:rPr>
          <w:sz w:val="21"/>
          <w:szCs w:val="21"/>
        </w:rPr>
        <w:t>’s sole cost and expense, the</w:t>
      </w:r>
      <w:r>
        <w:rPr>
          <w:sz w:val="21"/>
          <w:szCs w:val="21"/>
        </w:rPr>
        <w:t xml:space="preserve"> Entity</w:t>
      </w:r>
      <w:r w:rsidRPr="00DD0AC5">
        <w:rPr>
          <w:sz w:val="21"/>
          <w:szCs w:val="21"/>
        </w:rPr>
        <w:t xml:space="preserve"> must defend such action and proceeding by counsel approved by City Schools.</w:t>
      </w:r>
      <w:r>
        <w:rPr>
          <w:sz w:val="21"/>
          <w:szCs w:val="21"/>
        </w:rPr>
        <w:t xml:space="preserve"> </w:t>
      </w:r>
    </w:p>
    <w:p w14:paraId="7349AF64" w14:textId="77777777" w:rsidR="001E6743" w:rsidRPr="00DD0AC5" w:rsidRDefault="001E6743" w:rsidP="001E6743">
      <w:pPr>
        <w:ind w:left="360" w:hanging="360"/>
        <w:rPr>
          <w:sz w:val="21"/>
          <w:szCs w:val="21"/>
        </w:rPr>
      </w:pPr>
    </w:p>
    <w:p w14:paraId="6CDA960C"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For the purposes of this Article, City Schools includes the Baltimore City Board of School Commissioners, and its officers, officials, agents, employees, and volunteers, as well as the City of Baltimore</w:t>
      </w:r>
      <w:r>
        <w:rPr>
          <w:sz w:val="21"/>
          <w:szCs w:val="21"/>
        </w:rPr>
        <w:t xml:space="preserve"> and any charter school </w:t>
      </w:r>
      <w:r>
        <w:rPr>
          <w:sz w:val="21"/>
          <w:szCs w:val="21"/>
        </w:rPr>
        <w:lastRenderedPageBreak/>
        <w:t>operators, if applicable</w:t>
      </w:r>
      <w:r w:rsidRPr="00DD0AC5">
        <w:rPr>
          <w:sz w:val="21"/>
          <w:szCs w:val="21"/>
        </w:rPr>
        <w:t>.</w:t>
      </w:r>
      <w:r>
        <w:rPr>
          <w:sz w:val="21"/>
          <w:szCs w:val="21"/>
        </w:rPr>
        <w:t xml:space="preserve"> </w:t>
      </w:r>
      <w:r w:rsidRPr="00DD0AC5">
        <w:rPr>
          <w:sz w:val="21"/>
          <w:szCs w:val="21"/>
        </w:rPr>
        <w:t xml:space="preserve">Nothing herein or any other provision of the </w:t>
      </w:r>
      <w:r>
        <w:rPr>
          <w:sz w:val="21"/>
          <w:szCs w:val="21"/>
        </w:rPr>
        <w:t>Agreement</w:t>
      </w:r>
      <w:r w:rsidRPr="00DD0AC5">
        <w:rPr>
          <w:sz w:val="21"/>
          <w:szCs w:val="21"/>
        </w:rPr>
        <w:t xml:space="preserve"> shall be construed to abrogate, impair, or waive any defense, liability or damages limitation, or governmental immunity of City Schools pursuant to Law, or otherwise.</w:t>
      </w:r>
      <w:r>
        <w:rPr>
          <w:sz w:val="21"/>
          <w:szCs w:val="21"/>
        </w:rPr>
        <w:t xml:space="preserve"> </w:t>
      </w:r>
      <w:r w:rsidRPr="00DD0AC5">
        <w:rPr>
          <w:sz w:val="21"/>
          <w:szCs w:val="21"/>
        </w:rPr>
        <w:t xml:space="preserve">In addition, nothing herein or any other provision of the </w:t>
      </w:r>
      <w:r>
        <w:rPr>
          <w:sz w:val="21"/>
          <w:szCs w:val="21"/>
        </w:rPr>
        <w:t>Agreement</w:t>
      </w:r>
      <w:r w:rsidRPr="00DD0AC5">
        <w:rPr>
          <w:sz w:val="21"/>
          <w:szCs w:val="21"/>
        </w:rPr>
        <w:t xml:space="preserve"> shall be construed to require City Schools to defend, hold harmless, indemnify, or pay any expenses (including but not limited to attorney’s fees and litigation expenses) to the</w:t>
      </w:r>
      <w:r>
        <w:rPr>
          <w:sz w:val="21"/>
          <w:szCs w:val="21"/>
        </w:rPr>
        <w:t xml:space="preserve"> Entity</w:t>
      </w:r>
      <w:r w:rsidRPr="00DD0AC5">
        <w:rPr>
          <w:sz w:val="21"/>
          <w:szCs w:val="21"/>
        </w:rPr>
        <w:t>.</w:t>
      </w:r>
      <w:r>
        <w:rPr>
          <w:sz w:val="21"/>
          <w:szCs w:val="21"/>
        </w:rPr>
        <w:t xml:space="preserve"> </w:t>
      </w:r>
      <w:r w:rsidRPr="00DD0AC5">
        <w:rPr>
          <w:sz w:val="21"/>
          <w:szCs w:val="21"/>
        </w:rPr>
        <w:t>The</w:t>
      </w:r>
      <w:r>
        <w:rPr>
          <w:sz w:val="21"/>
          <w:szCs w:val="21"/>
        </w:rPr>
        <w:t xml:space="preserve"> Entity</w:t>
      </w:r>
      <w:r w:rsidRPr="00DD0AC5">
        <w:rPr>
          <w:sz w:val="21"/>
          <w:szCs w:val="21"/>
        </w:rPr>
        <w:t xml:space="preserve"> expressly understands and agrees that any performance bond or insurance protection required by the </w:t>
      </w:r>
      <w:r>
        <w:rPr>
          <w:sz w:val="21"/>
          <w:szCs w:val="21"/>
        </w:rPr>
        <w:t>Agreement</w:t>
      </w:r>
      <w:r w:rsidRPr="00DD0AC5">
        <w:rPr>
          <w:sz w:val="21"/>
          <w:szCs w:val="21"/>
        </w:rPr>
        <w:t>, or otherwise provided by the</w:t>
      </w:r>
      <w:r>
        <w:rPr>
          <w:sz w:val="21"/>
          <w:szCs w:val="21"/>
        </w:rPr>
        <w:t xml:space="preserve"> Entity</w:t>
      </w:r>
      <w:r w:rsidRPr="00DD0AC5">
        <w:rPr>
          <w:sz w:val="21"/>
          <w:szCs w:val="21"/>
        </w:rPr>
        <w:t xml:space="preserve">, shall in no way limit its responsibility under the </w:t>
      </w:r>
      <w:r>
        <w:rPr>
          <w:sz w:val="21"/>
          <w:szCs w:val="21"/>
        </w:rPr>
        <w:t>Agreement</w:t>
      </w:r>
      <w:r w:rsidRPr="00DD0AC5">
        <w:rPr>
          <w:sz w:val="21"/>
          <w:szCs w:val="21"/>
        </w:rPr>
        <w:t xml:space="preserve"> to defend, indemnify, and hold harmless City Schools.</w:t>
      </w:r>
    </w:p>
    <w:p w14:paraId="18BB3AFB" w14:textId="77777777" w:rsidR="001E6743" w:rsidRPr="00DD0AC5" w:rsidRDefault="001E6743" w:rsidP="001E6743">
      <w:pPr>
        <w:pStyle w:val="ListParagraph"/>
        <w:ind w:left="360" w:hanging="360"/>
        <w:rPr>
          <w:sz w:val="21"/>
          <w:szCs w:val="21"/>
        </w:rPr>
      </w:pPr>
    </w:p>
    <w:p w14:paraId="61D262F5"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 xml:space="preserve">NEITHER PARTY SHALL BE LIABLE FOR ANY SPECIAL, EXEMPLARY, INDIRECT, INCIDENTAL, OR CONSEQUENTIAL DAMAGES ARISING OUT OF OR IN CONNECTION WITH THE </w:t>
      </w:r>
      <w:r>
        <w:rPr>
          <w:sz w:val="21"/>
          <w:szCs w:val="21"/>
        </w:rPr>
        <w:t>AGREEMENT</w:t>
      </w:r>
      <w:r w:rsidRPr="00DD0AC5">
        <w:rPr>
          <w:sz w:val="21"/>
          <w:szCs w:val="21"/>
        </w:rPr>
        <w:t>, THE</w:t>
      </w:r>
      <w:r>
        <w:rPr>
          <w:sz w:val="21"/>
          <w:szCs w:val="21"/>
        </w:rPr>
        <w:t xml:space="preserve"> ENTITY’S</w:t>
      </w:r>
      <w:r w:rsidRPr="00DD0AC5">
        <w:rPr>
          <w:sz w:val="21"/>
          <w:szCs w:val="21"/>
        </w:rPr>
        <w:t xml:space="preserve"> SERVICES PROVIDED HEREUNDER; HOWEVER, THE FOREGOING EXCULPATION OF LIABILITY SHALL NOT APPLY TO THE INDEMNIFICATION PROVISIONS OF THIS ARTICLE. NO OTHER DISCLAIMER OR LIMITATION OF LIABILITY SHALL BE APPLICABLE TO SERVICES PROVIDED BY THE</w:t>
      </w:r>
      <w:r>
        <w:rPr>
          <w:sz w:val="21"/>
          <w:szCs w:val="21"/>
        </w:rPr>
        <w:t xml:space="preserve"> ENTITY</w:t>
      </w:r>
      <w:r w:rsidRPr="00DD0AC5">
        <w:rPr>
          <w:sz w:val="21"/>
          <w:szCs w:val="21"/>
        </w:rPr>
        <w:t xml:space="preserve">UNDER THE </w:t>
      </w:r>
      <w:r>
        <w:rPr>
          <w:sz w:val="21"/>
          <w:szCs w:val="21"/>
        </w:rPr>
        <w:t>AGREEMENT</w:t>
      </w:r>
      <w:r w:rsidRPr="00DD0AC5">
        <w:rPr>
          <w:sz w:val="21"/>
          <w:szCs w:val="21"/>
        </w:rPr>
        <w:t>.</w:t>
      </w:r>
    </w:p>
    <w:p w14:paraId="5F2B3E8C" w14:textId="77777777" w:rsidR="001E6743" w:rsidRPr="00DD0AC5" w:rsidRDefault="001E6743" w:rsidP="001E6743">
      <w:pPr>
        <w:pStyle w:val="ListParagraph"/>
        <w:ind w:left="360" w:hanging="360"/>
        <w:rPr>
          <w:sz w:val="21"/>
          <w:szCs w:val="21"/>
        </w:rPr>
      </w:pPr>
    </w:p>
    <w:p w14:paraId="190B7021"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 xml:space="preserve">Notwithstanding anything in the </w:t>
      </w:r>
      <w:r>
        <w:rPr>
          <w:sz w:val="21"/>
          <w:szCs w:val="21"/>
        </w:rPr>
        <w:t>Agreement</w:t>
      </w:r>
      <w:r w:rsidRPr="00DD0AC5">
        <w:rPr>
          <w:sz w:val="21"/>
          <w:szCs w:val="21"/>
        </w:rPr>
        <w:t xml:space="preserve"> to the contrary, this Article shall survive the termination of the </w:t>
      </w:r>
      <w:r>
        <w:rPr>
          <w:sz w:val="21"/>
          <w:szCs w:val="21"/>
        </w:rPr>
        <w:t>Agreement</w:t>
      </w:r>
      <w:r w:rsidRPr="00DD0AC5">
        <w:rPr>
          <w:sz w:val="21"/>
          <w:szCs w:val="21"/>
        </w:rPr>
        <w:t>.</w:t>
      </w:r>
    </w:p>
    <w:p w14:paraId="66D971B6" w14:textId="77777777" w:rsidR="001E6743" w:rsidRPr="00DD0AC5" w:rsidRDefault="001E6743" w:rsidP="001E6743">
      <w:pPr>
        <w:rPr>
          <w:sz w:val="21"/>
          <w:szCs w:val="21"/>
        </w:rPr>
      </w:pPr>
    </w:p>
    <w:p w14:paraId="3EEC3726"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INSURANCE</w:t>
      </w:r>
      <w:r w:rsidRPr="00DD0AC5">
        <w:rPr>
          <w:sz w:val="21"/>
          <w:szCs w:val="21"/>
        </w:rPr>
        <w:tab/>
      </w:r>
      <w:r>
        <w:rPr>
          <w:sz w:val="21"/>
          <w:szCs w:val="21"/>
        </w:rPr>
        <w:t xml:space="preserve">  </w:t>
      </w:r>
    </w:p>
    <w:p w14:paraId="070C7317" w14:textId="77777777" w:rsidR="001E6743" w:rsidRPr="00DD0AC5" w:rsidRDefault="001E6743" w:rsidP="001E6743">
      <w:pPr>
        <w:pStyle w:val="ListParagraph"/>
        <w:rPr>
          <w:sz w:val="21"/>
          <w:szCs w:val="21"/>
        </w:rPr>
      </w:pPr>
    </w:p>
    <w:p w14:paraId="03A7FB5F"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be solely responsible for any insurance, including but not limited to general comprehensive liability, worker’s compensation, professional liability insurance, and business automobile insurance.</w:t>
      </w:r>
      <w:r>
        <w:rPr>
          <w:sz w:val="21"/>
          <w:szCs w:val="21"/>
        </w:rPr>
        <w:t xml:space="preserve"> </w:t>
      </w:r>
      <w:r w:rsidRPr="00DD0AC5">
        <w:rPr>
          <w:sz w:val="21"/>
          <w:szCs w:val="21"/>
        </w:rPr>
        <w:t>The</w:t>
      </w:r>
      <w:r>
        <w:rPr>
          <w:sz w:val="21"/>
          <w:szCs w:val="21"/>
        </w:rPr>
        <w:t xml:space="preserve"> Entity</w:t>
      </w:r>
      <w:r w:rsidRPr="00DD0AC5">
        <w:rPr>
          <w:sz w:val="21"/>
          <w:szCs w:val="21"/>
        </w:rPr>
        <w:t xml:space="preserve"> agrees to provide City Schools with certificates of insurance verifying the following minimum coverage:</w:t>
      </w:r>
    </w:p>
    <w:p w14:paraId="5E631FF6" w14:textId="77777777" w:rsidR="001E6743" w:rsidRPr="00DD0AC5" w:rsidRDefault="001E6743" w:rsidP="001E6743">
      <w:pPr>
        <w:rPr>
          <w:sz w:val="21"/>
          <w:szCs w:val="21"/>
        </w:rPr>
      </w:pPr>
    </w:p>
    <w:p w14:paraId="1BCDFFE7"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Comprehensive General Liability Insurance:</w:t>
      </w:r>
      <w:r>
        <w:rPr>
          <w:sz w:val="21"/>
          <w:szCs w:val="21"/>
        </w:rPr>
        <w:t xml:space="preserve"> </w:t>
      </w:r>
      <w:r w:rsidRPr="00DD0AC5">
        <w:rPr>
          <w:sz w:val="21"/>
          <w:szCs w:val="21"/>
        </w:rPr>
        <w:t>Liability limits of not less than One Million Dollars ($1,000,000.00) per occurrence for claims arising out of bodily injuries or death, and property damages, subject to a minimum limit of Three Million Dollars ($3,000,000.00) aggregate.</w:t>
      </w:r>
      <w:r>
        <w:rPr>
          <w:sz w:val="21"/>
          <w:szCs w:val="21"/>
        </w:rPr>
        <w:t xml:space="preserve"> </w:t>
      </w:r>
      <w:r w:rsidRPr="00DD0AC5">
        <w:rPr>
          <w:sz w:val="21"/>
          <w:szCs w:val="21"/>
        </w:rPr>
        <w:t>Such insurance shall include contractual liability insurance.</w:t>
      </w:r>
    </w:p>
    <w:p w14:paraId="48DF0B19" w14:textId="77777777" w:rsidR="001E6743" w:rsidRPr="00DD0AC5" w:rsidRDefault="001E6743" w:rsidP="001E6743">
      <w:pPr>
        <w:pStyle w:val="ListParagraph"/>
        <w:ind w:hanging="360"/>
        <w:rPr>
          <w:sz w:val="21"/>
          <w:szCs w:val="21"/>
        </w:rPr>
      </w:pPr>
    </w:p>
    <w:p w14:paraId="2FB9912E"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Comprehensive Business Automobile Liability Insurance:</w:t>
      </w:r>
      <w:r>
        <w:rPr>
          <w:sz w:val="21"/>
          <w:szCs w:val="21"/>
        </w:rPr>
        <w:t xml:space="preserve"> </w:t>
      </w:r>
      <w:r w:rsidRPr="00DD0AC5">
        <w:rPr>
          <w:sz w:val="21"/>
          <w:szCs w:val="21"/>
        </w:rPr>
        <w:t>Liability limits of not less than One Million Dollars ($1,000,000.00) per occurrence for all claims arising out of bodily injuries or death and property damages.</w:t>
      </w:r>
      <w:r>
        <w:rPr>
          <w:sz w:val="21"/>
          <w:szCs w:val="21"/>
        </w:rPr>
        <w:t xml:space="preserve"> </w:t>
      </w:r>
      <w:r w:rsidRPr="00DD0AC5">
        <w:rPr>
          <w:sz w:val="21"/>
          <w:szCs w:val="21"/>
        </w:rPr>
        <w:t xml:space="preserve">The insurance shall apply to any owned, non-owned, leased, or hired automobiles used in the performance of the </w:t>
      </w:r>
      <w:r>
        <w:rPr>
          <w:sz w:val="21"/>
          <w:szCs w:val="21"/>
        </w:rPr>
        <w:t>Agreement</w:t>
      </w:r>
      <w:r w:rsidRPr="00DD0AC5">
        <w:rPr>
          <w:sz w:val="21"/>
          <w:szCs w:val="21"/>
        </w:rPr>
        <w:t>.</w:t>
      </w:r>
      <w:r>
        <w:rPr>
          <w:sz w:val="21"/>
          <w:szCs w:val="21"/>
        </w:rPr>
        <w:t xml:space="preserve"> </w:t>
      </w:r>
    </w:p>
    <w:p w14:paraId="7D03560B" w14:textId="77777777" w:rsidR="001E6743" w:rsidRPr="00DD0AC5" w:rsidRDefault="001E6743" w:rsidP="001E6743">
      <w:pPr>
        <w:pStyle w:val="ListParagraph"/>
        <w:ind w:hanging="360"/>
        <w:rPr>
          <w:sz w:val="21"/>
          <w:szCs w:val="21"/>
        </w:rPr>
      </w:pPr>
    </w:p>
    <w:p w14:paraId="0408D704"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Worker’s Compensation Insurance:</w:t>
      </w:r>
      <w:r>
        <w:rPr>
          <w:sz w:val="21"/>
          <w:szCs w:val="21"/>
        </w:rPr>
        <w:t xml:space="preserve"> </w:t>
      </w:r>
      <w:r w:rsidRPr="00DD0AC5">
        <w:rPr>
          <w:sz w:val="21"/>
          <w:szCs w:val="21"/>
        </w:rPr>
        <w:t>Statutory coverage as required by Law.</w:t>
      </w:r>
    </w:p>
    <w:p w14:paraId="622D6109" w14:textId="77777777" w:rsidR="001E6743" w:rsidRPr="00DD0AC5" w:rsidRDefault="001E6743" w:rsidP="001E6743">
      <w:pPr>
        <w:pStyle w:val="ListParagraph"/>
        <w:ind w:hanging="360"/>
        <w:rPr>
          <w:sz w:val="21"/>
          <w:szCs w:val="21"/>
        </w:rPr>
      </w:pPr>
    </w:p>
    <w:p w14:paraId="01F07309" w14:textId="77777777" w:rsidR="001E6743" w:rsidRPr="00DD0AC5" w:rsidRDefault="001E6743" w:rsidP="001E6743">
      <w:pPr>
        <w:pStyle w:val="ListParagraph"/>
        <w:widowControl w:val="0"/>
        <w:numPr>
          <w:ilvl w:val="2"/>
          <w:numId w:val="19"/>
        </w:numPr>
        <w:ind w:left="720"/>
        <w:contextualSpacing/>
        <w:jc w:val="both"/>
        <w:rPr>
          <w:sz w:val="21"/>
          <w:szCs w:val="21"/>
        </w:rPr>
      </w:pPr>
      <w:r w:rsidRPr="00DD0AC5">
        <w:rPr>
          <w:sz w:val="21"/>
          <w:szCs w:val="21"/>
        </w:rPr>
        <w:t>Professional Liability, Errors, and Omissions Insurance:</w:t>
      </w:r>
      <w:r>
        <w:rPr>
          <w:sz w:val="21"/>
          <w:szCs w:val="21"/>
        </w:rPr>
        <w:t xml:space="preserve"> </w:t>
      </w:r>
      <w:r w:rsidRPr="00DD0AC5">
        <w:rPr>
          <w:sz w:val="21"/>
          <w:szCs w:val="21"/>
        </w:rPr>
        <w:t xml:space="preserve">Liability limit of not less than One Million Dollars ($1,000,000.00) in the event the Services delivered pursuant to the </w:t>
      </w:r>
      <w:r>
        <w:rPr>
          <w:sz w:val="21"/>
          <w:szCs w:val="21"/>
        </w:rPr>
        <w:t>Agreement</w:t>
      </w:r>
      <w:r w:rsidRPr="00DD0AC5">
        <w:rPr>
          <w:sz w:val="21"/>
          <w:szCs w:val="21"/>
        </w:rPr>
        <w:t>, either directly or indirectly, involve or require Professional Services.</w:t>
      </w:r>
      <w:r>
        <w:rPr>
          <w:sz w:val="21"/>
          <w:szCs w:val="21"/>
        </w:rPr>
        <w:t xml:space="preserve"> </w:t>
      </w:r>
    </w:p>
    <w:p w14:paraId="0079CECE" w14:textId="77777777" w:rsidR="001E6743" w:rsidRPr="00DD0AC5" w:rsidRDefault="001E6743" w:rsidP="001E6743">
      <w:pPr>
        <w:pStyle w:val="ListParagraph"/>
        <w:ind w:left="1080"/>
        <w:rPr>
          <w:sz w:val="21"/>
          <w:szCs w:val="21"/>
        </w:rPr>
      </w:pPr>
    </w:p>
    <w:p w14:paraId="5BFF6098"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 xml:space="preserve">The minimum limits of coverage listed above shall not be construed as the maximum as required by the </w:t>
      </w:r>
      <w:r>
        <w:rPr>
          <w:sz w:val="21"/>
          <w:szCs w:val="21"/>
        </w:rPr>
        <w:t xml:space="preserve">Agreement </w:t>
      </w:r>
      <w:r w:rsidRPr="00DD0AC5">
        <w:rPr>
          <w:sz w:val="21"/>
          <w:szCs w:val="21"/>
        </w:rPr>
        <w:t>or as a limitation of any potential liability on the part of the</w:t>
      </w:r>
      <w:r>
        <w:rPr>
          <w:sz w:val="21"/>
          <w:szCs w:val="21"/>
        </w:rPr>
        <w:t xml:space="preserve"> Entity</w:t>
      </w:r>
      <w:r w:rsidRPr="00DD0AC5">
        <w:rPr>
          <w:sz w:val="21"/>
          <w:szCs w:val="21"/>
        </w:rPr>
        <w:t>; nor shall failure by City Schools to request evidence of this insurance in any way be construed as a waiver of the</w:t>
      </w:r>
      <w:r>
        <w:rPr>
          <w:sz w:val="21"/>
          <w:szCs w:val="21"/>
        </w:rPr>
        <w:t xml:space="preserve"> Entity</w:t>
      </w:r>
      <w:r w:rsidRPr="00DD0AC5">
        <w:rPr>
          <w:sz w:val="21"/>
          <w:szCs w:val="21"/>
        </w:rPr>
        <w:t>’s obligation to provide the insurance coverage specified.</w:t>
      </w:r>
      <w:r>
        <w:rPr>
          <w:sz w:val="21"/>
          <w:szCs w:val="21"/>
        </w:rPr>
        <w:t xml:space="preserve"> </w:t>
      </w:r>
      <w:r w:rsidRPr="00DD0AC5">
        <w:rPr>
          <w:sz w:val="21"/>
          <w:szCs w:val="21"/>
        </w:rPr>
        <w:t>The</w:t>
      </w:r>
      <w:r>
        <w:rPr>
          <w:sz w:val="21"/>
          <w:szCs w:val="21"/>
        </w:rPr>
        <w:t xml:space="preserve"> Entity</w:t>
      </w:r>
      <w:r w:rsidRPr="00DD0AC5">
        <w:rPr>
          <w:sz w:val="21"/>
          <w:szCs w:val="21"/>
        </w:rPr>
        <w:t xml:space="preserve"> must keep this insurance in full force and effect during the term of the </w:t>
      </w:r>
      <w:r>
        <w:rPr>
          <w:sz w:val="21"/>
          <w:szCs w:val="21"/>
        </w:rPr>
        <w:t>Agreement</w:t>
      </w:r>
      <w:r w:rsidRPr="00DD0AC5">
        <w:rPr>
          <w:sz w:val="21"/>
          <w:szCs w:val="21"/>
        </w:rPr>
        <w:t>, including all extensions.</w:t>
      </w:r>
      <w:r>
        <w:rPr>
          <w:sz w:val="21"/>
          <w:szCs w:val="21"/>
        </w:rPr>
        <w:t xml:space="preserve"> </w:t>
      </w:r>
      <w:r w:rsidRPr="00DD0AC5">
        <w:rPr>
          <w:sz w:val="21"/>
          <w:szCs w:val="21"/>
        </w:rPr>
        <w:t>If coverage is written on a claims made basis, the policy shall be endorsed to provide at least a three-year extended claims reporting provision.</w:t>
      </w:r>
    </w:p>
    <w:p w14:paraId="6F299B0D" w14:textId="77777777" w:rsidR="001E6743" w:rsidRPr="00DD0AC5" w:rsidRDefault="001E6743" w:rsidP="001E6743">
      <w:pPr>
        <w:pStyle w:val="ListParagraph"/>
        <w:ind w:left="360" w:hanging="360"/>
        <w:rPr>
          <w:sz w:val="21"/>
          <w:szCs w:val="21"/>
        </w:rPr>
      </w:pPr>
    </w:p>
    <w:p w14:paraId="2A2E27C7"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Insurance is to be placed with insurers licensed/approved to do business in the State of Maryland with a Best’s rating of no less than A:VII, or if not rated with Best’s, with a minimum surplus the equivalent of Best’s surplus size VII, unless otherwise approved by the Director of Procurement.</w:t>
      </w:r>
      <w:r>
        <w:rPr>
          <w:sz w:val="21"/>
          <w:szCs w:val="21"/>
        </w:rPr>
        <w:t xml:space="preserve"> </w:t>
      </w:r>
      <w:r w:rsidRPr="00DD0AC5">
        <w:rPr>
          <w:sz w:val="21"/>
          <w:szCs w:val="21"/>
        </w:rPr>
        <w:t>The</w:t>
      </w:r>
      <w:r>
        <w:rPr>
          <w:sz w:val="21"/>
          <w:szCs w:val="21"/>
        </w:rPr>
        <w:t xml:space="preserve"> Entity</w:t>
      </w:r>
      <w:r w:rsidRPr="00DD0AC5">
        <w:rPr>
          <w:sz w:val="21"/>
          <w:szCs w:val="21"/>
        </w:rPr>
        <w:t>’s insurance coverage shall be primary.</w:t>
      </w:r>
      <w:r>
        <w:rPr>
          <w:sz w:val="21"/>
          <w:szCs w:val="21"/>
        </w:rPr>
        <w:t xml:space="preserve"> </w:t>
      </w:r>
      <w:r w:rsidRPr="00DD0AC5">
        <w:rPr>
          <w:sz w:val="21"/>
          <w:szCs w:val="21"/>
        </w:rPr>
        <w:t>The Baltimore City Board of School Commissioners and its officers, officials, agents, employees, and volunteers shall be covered by endorsement, as additional insureds with respect to liability arising out of activities performed or to be performed by or on behalf of the</w:t>
      </w:r>
      <w:r>
        <w:rPr>
          <w:sz w:val="21"/>
          <w:szCs w:val="21"/>
        </w:rPr>
        <w:t xml:space="preserve"> Entity</w:t>
      </w:r>
      <w:r w:rsidRPr="00DD0AC5">
        <w:rPr>
          <w:sz w:val="21"/>
          <w:szCs w:val="21"/>
        </w:rPr>
        <w:t xml:space="preserve"> in connection with the </w:t>
      </w:r>
      <w:r>
        <w:rPr>
          <w:sz w:val="21"/>
          <w:szCs w:val="21"/>
        </w:rPr>
        <w:t>Agreement</w:t>
      </w:r>
      <w:r w:rsidRPr="00DD0AC5">
        <w:rPr>
          <w:sz w:val="21"/>
          <w:szCs w:val="21"/>
        </w:rPr>
        <w:t>. The</w:t>
      </w:r>
      <w:r>
        <w:rPr>
          <w:sz w:val="21"/>
          <w:szCs w:val="21"/>
        </w:rPr>
        <w:t xml:space="preserve"> Entity</w:t>
      </w:r>
      <w:r w:rsidRPr="00DD0AC5">
        <w:rPr>
          <w:sz w:val="21"/>
          <w:szCs w:val="21"/>
        </w:rPr>
        <w:t>’s insurance shall apply separately to each insured against whom a claim is made and/or a lawsuit brought. Any insurance and/or self-insured program maintained by the Baltimore City Board of School Commissioners</w:t>
      </w:r>
      <w:r w:rsidRPr="00DD0AC5" w:rsidDel="00147A47">
        <w:rPr>
          <w:sz w:val="21"/>
          <w:szCs w:val="21"/>
        </w:rPr>
        <w:t xml:space="preserve"> </w:t>
      </w:r>
      <w:r w:rsidRPr="00DD0AC5">
        <w:rPr>
          <w:sz w:val="21"/>
          <w:szCs w:val="21"/>
        </w:rPr>
        <w:t xml:space="preserve">or its officers, officials, agents, and </w:t>
      </w:r>
      <w:r w:rsidRPr="00DD0AC5">
        <w:rPr>
          <w:sz w:val="21"/>
          <w:szCs w:val="21"/>
        </w:rPr>
        <w:lastRenderedPageBreak/>
        <w:t>employees shall not contribute to the</w:t>
      </w:r>
      <w:r>
        <w:rPr>
          <w:sz w:val="21"/>
          <w:szCs w:val="21"/>
        </w:rPr>
        <w:t xml:space="preserve"> Entity</w:t>
      </w:r>
      <w:r w:rsidRPr="00DD0AC5">
        <w:rPr>
          <w:sz w:val="21"/>
          <w:szCs w:val="21"/>
        </w:rPr>
        <w:t>’s insurance or benefit the</w:t>
      </w:r>
      <w:r>
        <w:rPr>
          <w:sz w:val="21"/>
          <w:szCs w:val="21"/>
        </w:rPr>
        <w:t xml:space="preserve"> Entity</w:t>
      </w:r>
      <w:r w:rsidRPr="00DD0AC5">
        <w:rPr>
          <w:sz w:val="21"/>
          <w:szCs w:val="21"/>
        </w:rPr>
        <w:t xml:space="preserve"> in any way.</w:t>
      </w:r>
      <w:r>
        <w:rPr>
          <w:sz w:val="21"/>
          <w:szCs w:val="21"/>
        </w:rPr>
        <w:t xml:space="preserve"> </w:t>
      </w:r>
    </w:p>
    <w:p w14:paraId="47B8C00E" w14:textId="77777777" w:rsidR="001E6743" w:rsidRPr="00DD0AC5" w:rsidRDefault="001E6743" w:rsidP="001E6743">
      <w:pPr>
        <w:pStyle w:val="ListParagraph"/>
        <w:ind w:left="360" w:hanging="360"/>
        <w:rPr>
          <w:sz w:val="21"/>
          <w:szCs w:val="21"/>
        </w:rPr>
      </w:pPr>
    </w:p>
    <w:p w14:paraId="15ACACDC"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The</w:t>
      </w:r>
      <w:r>
        <w:rPr>
          <w:sz w:val="21"/>
          <w:szCs w:val="21"/>
        </w:rPr>
        <w:t xml:space="preserve"> Entity</w:t>
      </w:r>
      <w:r w:rsidRPr="00DD0AC5">
        <w:rPr>
          <w:sz w:val="21"/>
          <w:szCs w:val="21"/>
        </w:rPr>
        <w:t xml:space="preserve"> shall provide City Schools with certificates of insurance within ten (10) days of execution of the </w:t>
      </w:r>
      <w:r>
        <w:rPr>
          <w:sz w:val="21"/>
          <w:szCs w:val="21"/>
        </w:rPr>
        <w:t>Agreement (or any shorter period of time set forth in the solicitation)</w:t>
      </w:r>
      <w:r w:rsidRPr="00DD0AC5">
        <w:rPr>
          <w:sz w:val="21"/>
          <w:szCs w:val="21"/>
        </w:rPr>
        <w:t xml:space="preserve"> evidencing the coverage required above.</w:t>
      </w:r>
      <w:r>
        <w:rPr>
          <w:sz w:val="21"/>
          <w:szCs w:val="21"/>
        </w:rPr>
        <w:t xml:space="preserve"> </w:t>
      </w:r>
      <w:r w:rsidRPr="00DD0AC5">
        <w:rPr>
          <w:sz w:val="21"/>
          <w:szCs w:val="21"/>
        </w:rPr>
        <w:t>The certificates shall confirm that the Baltimore City Board of School Commissioners and its officers, officials, agents, and employees have been made additional insureds under the respective insurance policies.</w:t>
      </w:r>
      <w:r>
        <w:rPr>
          <w:sz w:val="21"/>
          <w:szCs w:val="21"/>
        </w:rPr>
        <w:t xml:space="preserve"> </w:t>
      </w:r>
      <w:r w:rsidRPr="00DD0AC5">
        <w:rPr>
          <w:sz w:val="21"/>
          <w:szCs w:val="21"/>
        </w:rPr>
        <w:t>The</w:t>
      </w:r>
      <w:r>
        <w:rPr>
          <w:sz w:val="21"/>
          <w:szCs w:val="21"/>
        </w:rPr>
        <w:t xml:space="preserve"> Entity</w:t>
      </w:r>
      <w:r w:rsidRPr="00DD0AC5">
        <w:rPr>
          <w:sz w:val="21"/>
          <w:szCs w:val="21"/>
        </w:rPr>
        <w:t xml:space="preserve"> must provide to City Schools at least thirty (30) days written notice of a cancellation of, or a material change to, an insurance policy. The</w:t>
      </w:r>
      <w:r>
        <w:rPr>
          <w:sz w:val="21"/>
          <w:szCs w:val="21"/>
        </w:rPr>
        <w:t xml:space="preserve"> Entity</w:t>
      </w:r>
      <w:r w:rsidRPr="00DD0AC5">
        <w:rPr>
          <w:sz w:val="21"/>
          <w:szCs w:val="21"/>
        </w:rPr>
        <w:t xml:space="preserve"> must provide the certificates of insurance before commencing the work covered by the </w:t>
      </w:r>
      <w:r>
        <w:rPr>
          <w:sz w:val="21"/>
          <w:szCs w:val="21"/>
        </w:rPr>
        <w:t>Agreement</w:t>
      </w:r>
      <w:r w:rsidRPr="00DD0AC5">
        <w:rPr>
          <w:sz w:val="21"/>
          <w:szCs w:val="21"/>
        </w:rPr>
        <w:t>.</w:t>
      </w:r>
    </w:p>
    <w:p w14:paraId="1C702A3F" w14:textId="77777777" w:rsidR="001E6743" w:rsidRPr="00DD0AC5" w:rsidRDefault="001E6743" w:rsidP="001E6743">
      <w:pPr>
        <w:rPr>
          <w:sz w:val="21"/>
          <w:szCs w:val="21"/>
        </w:rPr>
      </w:pPr>
    </w:p>
    <w:p w14:paraId="161180D1"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ORDER OF PRECEDENCE</w:t>
      </w:r>
    </w:p>
    <w:p w14:paraId="388781CE" w14:textId="77777777" w:rsidR="001E6743" w:rsidRPr="00DD0AC5" w:rsidRDefault="001E6743" w:rsidP="001E6743">
      <w:pPr>
        <w:rPr>
          <w:sz w:val="21"/>
          <w:szCs w:val="21"/>
        </w:rPr>
      </w:pPr>
    </w:p>
    <w:p w14:paraId="418B984C" w14:textId="77777777" w:rsidR="001E6743" w:rsidRPr="00DD0AC5" w:rsidRDefault="001E6743" w:rsidP="001E6743">
      <w:pPr>
        <w:jc w:val="both"/>
        <w:rPr>
          <w:sz w:val="21"/>
          <w:szCs w:val="21"/>
        </w:rPr>
      </w:pPr>
      <w:r w:rsidRPr="00DD0AC5">
        <w:rPr>
          <w:sz w:val="21"/>
          <w:szCs w:val="21"/>
        </w:rPr>
        <w:t xml:space="preserve">Unless expressly agreed in writing by the Chief Executive Officer, these </w:t>
      </w:r>
      <w:r>
        <w:rPr>
          <w:sz w:val="21"/>
          <w:szCs w:val="21"/>
        </w:rPr>
        <w:t>General Articles</w:t>
      </w:r>
      <w:r w:rsidRPr="00DD0AC5">
        <w:rPr>
          <w:sz w:val="21"/>
          <w:szCs w:val="21"/>
        </w:rPr>
        <w:t xml:space="preserve"> shall take precedence over, supersede, and void any other provision of the </w:t>
      </w:r>
      <w:r>
        <w:rPr>
          <w:sz w:val="21"/>
          <w:szCs w:val="21"/>
        </w:rPr>
        <w:t>Agreemen</w:t>
      </w:r>
      <w:r w:rsidRPr="00DD0AC5">
        <w:rPr>
          <w:sz w:val="21"/>
          <w:szCs w:val="21"/>
        </w:rPr>
        <w:t xml:space="preserve">t to the extent such other provision is contrary to or inconsistent with the </w:t>
      </w:r>
      <w:r>
        <w:rPr>
          <w:sz w:val="21"/>
          <w:szCs w:val="21"/>
        </w:rPr>
        <w:t>General Articles</w:t>
      </w:r>
      <w:r w:rsidRPr="00DD0AC5">
        <w:rPr>
          <w:sz w:val="21"/>
          <w:szCs w:val="21"/>
        </w:rPr>
        <w:t>.</w:t>
      </w:r>
      <w:r>
        <w:rPr>
          <w:sz w:val="21"/>
          <w:szCs w:val="21"/>
        </w:rPr>
        <w:t xml:space="preserve"> </w:t>
      </w:r>
      <w:r w:rsidRPr="00DD0AC5">
        <w:rPr>
          <w:sz w:val="21"/>
          <w:szCs w:val="21"/>
        </w:rPr>
        <w:t xml:space="preserve">For avoidance of doubt, to the extent that any provision of the </w:t>
      </w:r>
      <w:r>
        <w:rPr>
          <w:sz w:val="21"/>
          <w:szCs w:val="21"/>
        </w:rPr>
        <w:t>Agreement</w:t>
      </w:r>
      <w:r w:rsidRPr="00DD0AC5">
        <w:rPr>
          <w:sz w:val="21"/>
          <w:szCs w:val="21"/>
        </w:rPr>
        <w:t xml:space="preserve"> provides City Schools with additional or greater rights than those provided in the </w:t>
      </w:r>
      <w:r>
        <w:rPr>
          <w:sz w:val="21"/>
          <w:szCs w:val="21"/>
        </w:rPr>
        <w:t>General Articles</w:t>
      </w:r>
      <w:r w:rsidRPr="00DD0AC5">
        <w:rPr>
          <w:sz w:val="21"/>
          <w:szCs w:val="21"/>
        </w:rPr>
        <w:t xml:space="preserve">, or any other provision of the </w:t>
      </w:r>
      <w:r>
        <w:rPr>
          <w:sz w:val="21"/>
          <w:szCs w:val="21"/>
        </w:rPr>
        <w:t xml:space="preserve">Agreement </w:t>
      </w:r>
      <w:r w:rsidRPr="00DD0AC5">
        <w:rPr>
          <w:sz w:val="21"/>
          <w:szCs w:val="21"/>
        </w:rPr>
        <w:t>imposes requirements on the</w:t>
      </w:r>
      <w:r>
        <w:rPr>
          <w:sz w:val="21"/>
          <w:szCs w:val="21"/>
        </w:rPr>
        <w:t xml:space="preserve"> Entity</w:t>
      </w:r>
      <w:r w:rsidRPr="00DD0AC5">
        <w:rPr>
          <w:sz w:val="21"/>
          <w:szCs w:val="21"/>
        </w:rPr>
        <w:t xml:space="preserve"> in addition to those set out in the </w:t>
      </w:r>
      <w:r>
        <w:rPr>
          <w:sz w:val="21"/>
          <w:szCs w:val="21"/>
        </w:rPr>
        <w:t>General Articles</w:t>
      </w:r>
      <w:r w:rsidRPr="00DD0AC5">
        <w:rPr>
          <w:sz w:val="21"/>
          <w:szCs w:val="21"/>
        </w:rPr>
        <w:t xml:space="preserve">, such other provision shall be deemed to be supplemental to, and not contrary to or inconsistent with, the </w:t>
      </w:r>
      <w:r>
        <w:rPr>
          <w:sz w:val="21"/>
          <w:szCs w:val="21"/>
        </w:rPr>
        <w:t>General Articles</w:t>
      </w:r>
      <w:r w:rsidRPr="00DD0AC5">
        <w:rPr>
          <w:sz w:val="21"/>
          <w:szCs w:val="21"/>
        </w:rPr>
        <w:t>.</w:t>
      </w:r>
      <w:r>
        <w:rPr>
          <w:sz w:val="21"/>
          <w:szCs w:val="21"/>
        </w:rPr>
        <w:t xml:space="preserve"> </w:t>
      </w:r>
    </w:p>
    <w:p w14:paraId="235E7AFF" w14:textId="77777777" w:rsidR="001E6743" w:rsidRPr="00DD0AC5" w:rsidRDefault="001E6743" w:rsidP="001E6743">
      <w:pPr>
        <w:rPr>
          <w:sz w:val="21"/>
          <w:szCs w:val="21"/>
        </w:rPr>
      </w:pPr>
    </w:p>
    <w:p w14:paraId="7AA144E0"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SEVERABILITY</w:t>
      </w:r>
    </w:p>
    <w:p w14:paraId="17DC4714" w14:textId="77777777" w:rsidR="001E6743" w:rsidRPr="00DD0AC5" w:rsidRDefault="001E6743" w:rsidP="001E6743">
      <w:pPr>
        <w:rPr>
          <w:sz w:val="21"/>
          <w:szCs w:val="21"/>
        </w:rPr>
      </w:pPr>
    </w:p>
    <w:p w14:paraId="789F8DEC" w14:textId="77777777" w:rsidR="001E6743" w:rsidRPr="00DD0AC5" w:rsidRDefault="001E6743" w:rsidP="001E6743">
      <w:pPr>
        <w:rPr>
          <w:sz w:val="21"/>
          <w:szCs w:val="21"/>
        </w:rPr>
      </w:pPr>
      <w:r w:rsidRPr="00DD0AC5">
        <w:rPr>
          <w:sz w:val="21"/>
          <w:szCs w:val="21"/>
        </w:rPr>
        <w:t xml:space="preserve">Should any portion of the </w:t>
      </w:r>
      <w:r>
        <w:rPr>
          <w:sz w:val="21"/>
          <w:szCs w:val="21"/>
        </w:rPr>
        <w:t>Agreement</w:t>
      </w:r>
      <w:r w:rsidRPr="00DD0AC5">
        <w:rPr>
          <w:sz w:val="21"/>
          <w:szCs w:val="21"/>
        </w:rPr>
        <w:t xml:space="preserve"> be found illegal, the remainder shall remain in full force and effect and shall be binding on both Parties. </w:t>
      </w:r>
    </w:p>
    <w:p w14:paraId="1C1497C3" w14:textId="77777777" w:rsidR="001E6743" w:rsidRPr="00DD0AC5" w:rsidRDefault="001E6743" w:rsidP="001E6743">
      <w:pPr>
        <w:rPr>
          <w:sz w:val="21"/>
          <w:szCs w:val="21"/>
        </w:rPr>
      </w:pPr>
    </w:p>
    <w:p w14:paraId="5D0EE596"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GOVERNING LAW AND JURISDICTION</w:t>
      </w:r>
    </w:p>
    <w:p w14:paraId="1F8A8BDA" w14:textId="77777777" w:rsidR="001E6743" w:rsidRPr="00DD0AC5" w:rsidRDefault="001E6743" w:rsidP="001E6743">
      <w:pPr>
        <w:rPr>
          <w:sz w:val="21"/>
          <w:szCs w:val="21"/>
        </w:rPr>
      </w:pPr>
    </w:p>
    <w:p w14:paraId="2123F44D" w14:textId="77777777" w:rsidR="001E6743" w:rsidRPr="00DD0AC5" w:rsidRDefault="001E6743" w:rsidP="001E6743">
      <w:pPr>
        <w:jc w:val="both"/>
        <w:rPr>
          <w:sz w:val="21"/>
          <w:szCs w:val="21"/>
        </w:rPr>
      </w:pPr>
      <w:r w:rsidRPr="00DD0AC5">
        <w:rPr>
          <w:sz w:val="21"/>
          <w:szCs w:val="21"/>
        </w:rPr>
        <w:t xml:space="preserve">The </w:t>
      </w:r>
      <w:r>
        <w:rPr>
          <w:sz w:val="21"/>
          <w:szCs w:val="21"/>
        </w:rPr>
        <w:t>Agreement</w:t>
      </w:r>
      <w:r w:rsidRPr="00DD0AC5">
        <w:rPr>
          <w:sz w:val="21"/>
          <w:szCs w:val="21"/>
        </w:rPr>
        <w:t xml:space="preserve"> shall be governed by and construed in accordance with the laws of Maryland, without regard to conflicts of law provisions.</w:t>
      </w:r>
      <w:r>
        <w:rPr>
          <w:sz w:val="21"/>
          <w:szCs w:val="21"/>
        </w:rPr>
        <w:t xml:space="preserve"> </w:t>
      </w:r>
      <w:r w:rsidRPr="00DD0AC5">
        <w:rPr>
          <w:sz w:val="21"/>
          <w:szCs w:val="21"/>
        </w:rPr>
        <w:t xml:space="preserve">Sole and exclusive jurisdiction for any action or proceedings arising out of or related to the </w:t>
      </w:r>
      <w:r>
        <w:rPr>
          <w:sz w:val="21"/>
          <w:szCs w:val="21"/>
        </w:rPr>
        <w:t>Agreement</w:t>
      </w:r>
      <w:r w:rsidRPr="00DD0AC5">
        <w:rPr>
          <w:sz w:val="21"/>
          <w:szCs w:val="21"/>
        </w:rPr>
        <w:t xml:space="preserve"> shall be in an appropriate state or federal court located in Baltimore City, Maryland. </w:t>
      </w:r>
    </w:p>
    <w:p w14:paraId="7B5FFA19" w14:textId="77777777" w:rsidR="001E6743" w:rsidRPr="00DD0AC5" w:rsidRDefault="001E6743" w:rsidP="001E6743">
      <w:pPr>
        <w:rPr>
          <w:sz w:val="21"/>
          <w:szCs w:val="21"/>
        </w:rPr>
      </w:pPr>
    </w:p>
    <w:p w14:paraId="2C0A7FE7"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 xml:space="preserve">ENTIRE </w:t>
      </w:r>
      <w:r>
        <w:rPr>
          <w:sz w:val="21"/>
          <w:szCs w:val="21"/>
        </w:rPr>
        <w:t>AGREEMENT</w:t>
      </w:r>
    </w:p>
    <w:p w14:paraId="29D98D46" w14:textId="77777777" w:rsidR="001E6743" w:rsidRPr="00DD0AC5" w:rsidRDefault="001E6743" w:rsidP="001E6743">
      <w:pPr>
        <w:rPr>
          <w:sz w:val="21"/>
          <w:szCs w:val="21"/>
        </w:rPr>
      </w:pPr>
    </w:p>
    <w:p w14:paraId="1A0D6D6E" w14:textId="77777777" w:rsidR="001E6743" w:rsidRPr="00DD0AC5" w:rsidRDefault="001E6743" w:rsidP="001E6743">
      <w:pPr>
        <w:jc w:val="both"/>
        <w:rPr>
          <w:kern w:val="24"/>
          <w:sz w:val="21"/>
          <w:szCs w:val="21"/>
        </w:rPr>
      </w:pPr>
      <w:r w:rsidRPr="00DD0AC5">
        <w:rPr>
          <w:sz w:val="21"/>
          <w:szCs w:val="21"/>
        </w:rPr>
        <w:t xml:space="preserve">The </w:t>
      </w:r>
      <w:r>
        <w:rPr>
          <w:sz w:val="21"/>
          <w:szCs w:val="21"/>
        </w:rPr>
        <w:t xml:space="preserve">Agreement </w:t>
      </w:r>
      <w:r w:rsidRPr="00DD0AC5">
        <w:rPr>
          <w:sz w:val="21"/>
          <w:szCs w:val="21"/>
        </w:rPr>
        <w:t xml:space="preserve">is binding between the Parties and constitutes the entire understanding between the Parties regarding the subject matter of the </w:t>
      </w:r>
      <w:r>
        <w:rPr>
          <w:sz w:val="21"/>
          <w:szCs w:val="21"/>
        </w:rPr>
        <w:t>Agreement</w:t>
      </w:r>
      <w:r w:rsidRPr="00DD0AC5">
        <w:rPr>
          <w:sz w:val="21"/>
          <w:szCs w:val="21"/>
        </w:rPr>
        <w:t xml:space="preserve"> and supersedes all prior or contemporaneous statements, understandings</w:t>
      </w:r>
      <w:r>
        <w:rPr>
          <w:sz w:val="21"/>
          <w:szCs w:val="21"/>
        </w:rPr>
        <w:t>,</w:t>
      </w:r>
      <w:r w:rsidRPr="00DD0AC5">
        <w:rPr>
          <w:sz w:val="21"/>
          <w:szCs w:val="21"/>
        </w:rPr>
        <w:t xml:space="preserve"> and contracts, whether oral or written, between the Parties with respect to the subject matter of the </w:t>
      </w:r>
      <w:r>
        <w:rPr>
          <w:sz w:val="21"/>
          <w:szCs w:val="21"/>
        </w:rPr>
        <w:t>Agreement</w:t>
      </w:r>
      <w:r w:rsidRPr="00DD0AC5">
        <w:rPr>
          <w:sz w:val="21"/>
          <w:szCs w:val="21"/>
        </w:rPr>
        <w:t>.</w:t>
      </w:r>
      <w:r>
        <w:rPr>
          <w:sz w:val="21"/>
          <w:szCs w:val="21"/>
        </w:rPr>
        <w:t xml:space="preserve"> </w:t>
      </w:r>
      <w:r w:rsidRPr="00DD0AC5">
        <w:rPr>
          <w:sz w:val="21"/>
          <w:szCs w:val="21"/>
        </w:rPr>
        <w:t>Any changes and additions hereto shall not become binding upon any Party unless they are incorporated into a written amendment signed by the Parties.</w:t>
      </w:r>
      <w:r>
        <w:rPr>
          <w:sz w:val="21"/>
          <w:szCs w:val="21"/>
        </w:rPr>
        <w:t xml:space="preserve"> </w:t>
      </w:r>
      <w:r w:rsidRPr="00DD0AC5">
        <w:rPr>
          <w:sz w:val="21"/>
          <w:szCs w:val="21"/>
        </w:rPr>
        <w:t xml:space="preserve">No waiver by either Party of any failure to observe or perform any term or condition of the </w:t>
      </w:r>
      <w:r>
        <w:rPr>
          <w:sz w:val="21"/>
          <w:szCs w:val="21"/>
        </w:rPr>
        <w:t>Agreement</w:t>
      </w:r>
      <w:r w:rsidRPr="00DD0AC5">
        <w:rPr>
          <w:sz w:val="21"/>
          <w:szCs w:val="21"/>
        </w:rPr>
        <w:t xml:space="preserve"> shall operate as a waiver of such term or condition or of any subsequent</w:t>
      </w:r>
      <w:r>
        <w:rPr>
          <w:sz w:val="21"/>
          <w:szCs w:val="21"/>
        </w:rPr>
        <w:t xml:space="preserve"> </w:t>
      </w:r>
      <w:r w:rsidRPr="00DD0AC5">
        <w:rPr>
          <w:kern w:val="24"/>
          <w:sz w:val="21"/>
          <w:szCs w:val="21"/>
        </w:rPr>
        <w:t xml:space="preserve">or other breaches of the same or any other provision of this </w:t>
      </w:r>
      <w:r>
        <w:rPr>
          <w:kern w:val="24"/>
          <w:sz w:val="21"/>
          <w:szCs w:val="21"/>
        </w:rPr>
        <w:t>Agreement</w:t>
      </w:r>
      <w:r w:rsidRPr="00DD0AC5">
        <w:rPr>
          <w:kern w:val="24"/>
          <w:sz w:val="21"/>
          <w:szCs w:val="21"/>
        </w:rPr>
        <w:t xml:space="preserve">, nor shall any action or non-action by either Party be construed as a waiver of any provisions of this </w:t>
      </w:r>
      <w:r>
        <w:rPr>
          <w:kern w:val="24"/>
          <w:sz w:val="21"/>
          <w:szCs w:val="21"/>
        </w:rPr>
        <w:t>Agreement</w:t>
      </w:r>
      <w:r w:rsidRPr="00DD0AC5">
        <w:rPr>
          <w:kern w:val="24"/>
          <w:sz w:val="21"/>
          <w:szCs w:val="21"/>
        </w:rPr>
        <w:t xml:space="preserve"> or of any breach thereof unless the same has been expressly declared or recognized as a waiver by such Party in writing. </w:t>
      </w:r>
    </w:p>
    <w:p w14:paraId="102BD4E1" w14:textId="77777777" w:rsidR="001E6743" w:rsidRPr="00DD0AC5" w:rsidRDefault="001E6743" w:rsidP="001E6743">
      <w:pPr>
        <w:rPr>
          <w:sz w:val="21"/>
          <w:szCs w:val="21"/>
        </w:rPr>
      </w:pPr>
    </w:p>
    <w:p w14:paraId="7C926CE3"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SUCCESSORS AND ASSIGNS</w:t>
      </w:r>
    </w:p>
    <w:p w14:paraId="186846AA" w14:textId="77777777" w:rsidR="001E6743" w:rsidRPr="00DD0AC5" w:rsidRDefault="001E6743" w:rsidP="001E6743">
      <w:pPr>
        <w:rPr>
          <w:sz w:val="21"/>
          <w:szCs w:val="21"/>
        </w:rPr>
      </w:pPr>
    </w:p>
    <w:p w14:paraId="736BA785" w14:textId="77777777" w:rsidR="001E6743" w:rsidRPr="00DD0AC5" w:rsidRDefault="001E6743" w:rsidP="001E6743">
      <w:pPr>
        <w:jc w:val="both"/>
        <w:rPr>
          <w:sz w:val="21"/>
          <w:szCs w:val="21"/>
        </w:rPr>
      </w:pPr>
      <w:r w:rsidRPr="00DD0AC5">
        <w:rPr>
          <w:sz w:val="21"/>
          <w:szCs w:val="21"/>
        </w:rPr>
        <w:t xml:space="preserve">The </w:t>
      </w:r>
      <w:r>
        <w:rPr>
          <w:sz w:val="21"/>
          <w:szCs w:val="21"/>
        </w:rPr>
        <w:t>Agreement</w:t>
      </w:r>
      <w:r w:rsidRPr="00DD0AC5">
        <w:rPr>
          <w:sz w:val="21"/>
          <w:szCs w:val="21"/>
        </w:rPr>
        <w:t xml:space="preserve"> and all of its provisions shall apply to and bind the </w:t>
      </w:r>
      <w:r>
        <w:rPr>
          <w:sz w:val="21"/>
          <w:szCs w:val="21"/>
        </w:rPr>
        <w:t xml:space="preserve">authorized </w:t>
      </w:r>
      <w:r w:rsidRPr="00DD0AC5">
        <w:rPr>
          <w:sz w:val="21"/>
          <w:szCs w:val="21"/>
        </w:rPr>
        <w:t xml:space="preserve">successors and assigns of the Parties. No assignment or transfer of the </w:t>
      </w:r>
      <w:r>
        <w:rPr>
          <w:sz w:val="21"/>
          <w:szCs w:val="21"/>
        </w:rPr>
        <w:t>Agreement</w:t>
      </w:r>
      <w:r w:rsidRPr="00DD0AC5">
        <w:rPr>
          <w:sz w:val="21"/>
          <w:szCs w:val="21"/>
        </w:rPr>
        <w:t xml:space="preserve"> or any part hereof, rights hereunder, or interest herein by the</w:t>
      </w:r>
      <w:r>
        <w:rPr>
          <w:sz w:val="21"/>
          <w:szCs w:val="21"/>
        </w:rPr>
        <w:t xml:space="preserve"> Entity</w:t>
      </w:r>
      <w:r w:rsidRPr="00DD0AC5">
        <w:rPr>
          <w:sz w:val="21"/>
          <w:szCs w:val="21"/>
        </w:rPr>
        <w:t xml:space="preserve"> shall be valid unless and until it is previously approved in writing by City Schools and made subject to such reasonable terms and conditions as City Schools may impose.</w:t>
      </w:r>
      <w:r>
        <w:rPr>
          <w:sz w:val="21"/>
          <w:szCs w:val="21"/>
        </w:rPr>
        <w:t xml:space="preserve"> </w:t>
      </w:r>
      <w:r w:rsidRPr="00DD0AC5">
        <w:rPr>
          <w:sz w:val="21"/>
          <w:szCs w:val="21"/>
        </w:rPr>
        <w:t>Unless performance is expressly waived in writing by the Director of Procurement, an assignment does not release the</w:t>
      </w:r>
      <w:r>
        <w:rPr>
          <w:sz w:val="21"/>
          <w:szCs w:val="21"/>
        </w:rPr>
        <w:t xml:space="preserve"> Entity</w:t>
      </w:r>
      <w:r w:rsidRPr="00DD0AC5">
        <w:rPr>
          <w:sz w:val="21"/>
          <w:szCs w:val="21"/>
        </w:rPr>
        <w:t xml:space="preserve"> from responsibility for performance of the</w:t>
      </w:r>
      <w:r>
        <w:rPr>
          <w:sz w:val="21"/>
          <w:szCs w:val="21"/>
        </w:rPr>
        <w:t xml:space="preserve"> Agreement</w:t>
      </w:r>
      <w:r w:rsidRPr="00DD0AC5">
        <w:rPr>
          <w:sz w:val="21"/>
          <w:szCs w:val="21"/>
        </w:rPr>
        <w:t>.</w:t>
      </w:r>
    </w:p>
    <w:p w14:paraId="04068943" w14:textId="77777777" w:rsidR="001E6743" w:rsidRPr="00DD0AC5" w:rsidRDefault="001E6743" w:rsidP="001E6743">
      <w:pPr>
        <w:rPr>
          <w:sz w:val="21"/>
          <w:szCs w:val="21"/>
        </w:rPr>
      </w:pPr>
    </w:p>
    <w:p w14:paraId="09CC9135"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GUARANTEE</w:t>
      </w:r>
    </w:p>
    <w:p w14:paraId="07EB44C5" w14:textId="77777777" w:rsidR="001E6743" w:rsidRPr="00DD0AC5" w:rsidRDefault="001E6743" w:rsidP="001E6743">
      <w:pPr>
        <w:pStyle w:val="ListParagraph"/>
        <w:ind w:left="1800"/>
        <w:rPr>
          <w:sz w:val="21"/>
          <w:szCs w:val="21"/>
        </w:rPr>
      </w:pPr>
    </w:p>
    <w:p w14:paraId="67B9FAFA" w14:textId="77777777" w:rsidR="001E6743" w:rsidRPr="002643DB" w:rsidRDefault="001E6743" w:rsidP="001E6743">
      <w:pPr>
        <w:pStyle w:val="ListParagraph"/>
        <w:widowControl w:val="0"/>
        <w:numPr>
          <w:ilvl w:val="1"/>
          <w:numId w:val="19"/>
        </w:numPr>
        <w:ind w:left="360"/>
        <w:contextualSpacing/>
        <w:jc w:val="both"/>
        <w:rPr>
          <w:sz w:val="21"/>
          <w:szCs w:val="21"/>
        </w:rPr>
      </w:pPr>
      <w:r>
        <w:rPr>
          <w:sz w:val="21"/>
          <w:szCs w:val="21"/>
        </w:rPr>
        <w:t xml:space="preserve">The Entity expressly and unconditionally guarantees that the Services will be free from any and all defects in material and workmanship and will be in full conformity with the specifications, drawings, representation, or sample, and that this warrant shall survive acceptance and any payment. In addition, </w:t>
      </w:r>
      <w:r w:rsidRPr="00DD0AC5">
        <w:rPr>
          <w:sz w:val="21"/>
          <w:szCs w:val="21"/>
        </w:rPr>
        <w:t xml:space="preserve">Services provided under the </w:t>
      </w:r>
      <w:r>
        <w:rPr>
          <w:sz w:val="21"/>
          <w:szCs w:val="21"/>
        </w:rPr>
        <w:t xml:space="preserve">Agreement </w:t>
      </w:r>
      <w:r w:rsidRPr="00DD0AC5">
        <w:rPr>
          <w:sz w:val="21"/>
          <w:szCs w:val="21"/>
        </w:rPr>
        <w:t xml:space="preserve">must be of first quality, latest model, and of current manufacture, and must not be of such age or so deteriorated as to impair </w:t>
      </w:r>
      <w:r w:rsidRPr="00DD0AC5">
        <w:rPr>
          <w:sz w:val="21"/>
          <w:szCs w:val="21"/>
        </w:rPr>
        <w:lastRenderedPageBreak/>
        <w:t>their usefulness or safety.</w:t>
      </w:r>
      <w:r>
        <w:rPr>
          <w:sz w:val="21"/>
          <w:szCs w:val="21"/>
        </w:rPr>
        <w:t xml:space="preserve"> </w:t>
      </w:r>
      <w:r w:rsidRPr="00DD0AC5">
        <w:rPr>
          <w:sz w:val="21"/>
          <w:szCs w:val="21"/>
        </w:rPr>
        <w:t>Items that are used, rebuilt, or demonstrator models are unacceptable, unless specifically requested by City Schools</w:t>
      </w:r>
      <w:r>
        <w:rPr>
          <w:sz w:val="21"/>
          <w:szCs w:val="21"/>
        </w:rPr>
        <w:t>. In addition, the Entity guarantees that t</w:t>
      </w:r>
      <w:r w:rsidRPr="00BB7AEE">
        <w:rPr>
          <w:color w:val="000000"/>
          <w:sz w:val="21"/>
          <w:szCs w:val="21"/>
        </w:rPr>
        <w:t xml:space="preserve">he </w:t>
      </w:r>
      <w:r>
        <w:rPr>
          <w:color w:val="000000"/>
          <w:sz w:val="21"/>
          <w:szCs w:val="21"/>
        </w:rPr>
        <w:t>Services must have been</w:t>
      </w:r>
      <w:r w:rsidRPr="00BB7AEE">
        <w:rPr>
          <w:color w:val="000000"/>
          <w:sz w:val="21"/>
          <w:szCs w:val="21"/>
        </w:rPr>
        <w:t xml:space="preserve"> produced in full compliance with </w:t>
      </w:r>
      <w:r>
        <w:rPr>
          <w:color w:val="000000"/>
          <w:sz w:val="21"/>
          <w:szCs w:val="21"/>
        </w:rPr>
        <w:t xml:space="preserve">applicable Law, including </w:t>
      </w:r>
      <w:r w:rsidRPr="00BB7AEE">
        <w:rPr>
          <w:color w:val="000000"/>
          <w:sz w:val="21"/>
          <w:szCs w:val="21"/>
        </w:rPr>
        <w:t xml:space="preserve">at least the minimum conditions required under the Fair Labor Standards Act of 1938, as amended, </w:t>
      </w:r>
      <w:r>
        <w:rPr>
          <w:color w:val="000000"/>
          <w:sz w:val="21"/>
          <w:szCs w:val="21"/>
        </w:rPr>
        <w:t xml:space="preserve">as well as U.S. </w:t>
      </w:r>
      <w:r w:rsidRPr="00BB7AEE">
        <w:rPr>
          <w:color w:val="000000"/>
          <w:sz w:val="21"/>
          <w:szCs w:val="21"/>
        </w:rPr>
        <w:t>Department of Transportatio</w:t>
      </w:r>
      <w:r>
        <w:rPr>
          <w:color w:val="000000"/>
          <w:sz w:val="21"/>
          <w:szCs w:val="21"/>
        </w:rPr>
        <w:t>n and</w:t>
      </w:r>
      <w:r w:rsidRPr="00BB7AEE">
        <w:rPr>
          <w:color w:val="000000"/>
          <w:sz w:val="21"/>
          <w:szCs w:val="21"/>
        </w:rPr>
        <w:t xml:space="preserve"> Food and Drug Administration regulations, and Executive Order 11246, as amended.</w:t>
      </w:r>
      <w:r w:rsidRPr="00BB7AEE">
        <w:rPr>
          <w:bCs/>
          <w:color w:val="000000"/>
          <w:sz w:val="21"/>
          <w:szCs w:val="21"/>
        </w:rPr>
        <w:t xml:space="preserve"> If applicable</w:t>
      </w:r>
      <w:r>
        <w:rPr>
          <w:bCs/>
          <w:color w:val="000000"/>
          <w:sz w:val="21"/>
          <w:szCs w:val="21"/>
        </w:rPr>
        <w:t xml:space="preserve">, the Entity </w:t>
      </w:r>
      <w:r w:rsidRPr="00BB7AEE">
        <w:rPr>
          <w:bCs/>
          <w:color w:val="000000"/>
          <w:sz w:val="21"/>
          <w:szCs w:val="21"/>
        </w:rPr>
        <w:t xml:space="preserve">must also be in full compliance with </w:t>
      </w:r>
      <w:r w:rsidRPr="00BB7AEE">
        <w:rPr>
          <w:color w:val="000000"/>
          <w:sz w:val="21"/>
          <w:szCs w:val="21"/>
        </w:rPr>
        <w:t xml:space="preserve">Workplace Hazardous Materials Information </w:t>
      </w:r>
      <w:r w:rsidRPr="00BB7AEE">
        <w:rPr>
          <w:sz w:val="21"/>
          <w:szCs w:val="21"/>
        </w:rPr>
        <w:t>System (</w:t>
      </w:r>
      <w:r w:rsidRPr="00BB7AEE">
        <w:rPr>
          <w:bCs/>
          <w:color w:val="000000"/>
          <w:sz w:val="21"/>
          <w:szCs w:val="21"/>
        </w:rPr>
        <w:t xml:space="preserve">WHMIS) </w:t>
      </w:r>
      <w:r>
        <w:rPr>
          <w:bCs/>
          <w:color w:val="000000"/>
          <w:sz w:val="21"/>
          <w:szCs w:val="21"/>
        </w:rPr>
        <w:t xml:space="preserve">federal </w:t>
      </w:r>
      <w:r w:rsidRPr="00BB7AEE">
        <w:rPr>
          <w:bCs/>
          <w:color w:val="000000"/>
          <w:sz w:val="21"/>
          <w:szCs w:val="21"/>
        </w:rPr>
        <w:t xml:space="preserve">legislation and maintain a written Hazard Communication Plan. </w:t>
      </w:r>
    </w:p>
    <w:p w14:paraId="64DE389D" w14:textId="77777777" w:rsidR="001E6743" w:rsidRPr="002643DB" w:rsidRDefault="001E6743" w:rsidP="001E6743">
      <w:pPr>
        <w:pStyle w:val="ListParagraph"/>
        <w:ind w:left="360" w:hanging="360"/>
        <w:rPr>
          <w:sz w:val="21"/>
          <w:szCs w:val="21"/>
        </w:rPr>
      </w:pPr>
    </w:p>
    <w:p w14:paraId="3C2EB92D" w14:textId="77777777" w:rsidR="001E6743" w:rsidRPr="00DD0AC5" w:rsidRDefault="001E6743" w:rsidP="001E6743">
      <w:pPr>
        <w:pStyle w:val="ListParagraph"/>
        <w:widowControl w:val="0"/>
        <w:numPr>
          <w:ilvl w:val="1"/>
          <w:numId w:val="19"/>
        </w:numPr>
        <w:ind w:left="360"/>
        <w:contextualSpacing/>
        <w:jc w:val="both"/>
        <w:rPr>
          <w:sz w:val="21"/>
          <w:szCs w:val="21"/>
        </w:rPr>
      </w:pPr>
      <w:r>
        <w:rPr>
          <w:sz w:val="21"/>
          <w:szCs w:val="21"/>
        </w:rPr>
        <w:t xml:space="preserve">This guarantee shall extend and must be in effect </w:t>
      </w:r>
      <w:r w:rsidRPr="00DD0AC5">
        <w:rPr>
          <w:sz w:val="21"/>
          <w:szCs w:val="21"/>
        </w:rPr>
        <w:t xml:space="preserve">for a minimum period of one year from </w:t>
      </w:r>
      <w:r>
        <w:rPr>
          <w:sz w:val="21"/>
          <w:szCs w:val="21"/>
        </w:rPr>
        <w:t xml:space="preserve">the date of </w:t>
      </w:r>
      <w:r w:rsidRPr="00DD0AC5">
        <w:rPr>
          <w:sz w:val="21"/>
          <w:szCs w:val="21"/>
        </w:rPr>
        <w:t>acceptance</w:t>
      </w:r>
      <w:r>
        <w:rPr>
          <w:sz w:val="21"/>
          <w:szCs w:val="21"/>
        </w:rPr>
        <w:t xml:space="preserve"> of the Services</w:t>
      </w:r>
      <w:r w:rsidRPr="00DD0AC5">
        <w:rPr>
          <w:sz w:val="21"/>
          <w:szCs w:val="21"/>
        </w:rPr>
        <w:t xml:space="preserve">, or for </w:t>
      </w:r>
      <w:r>
        <w:rPr>
          <w:sz w:val="21"/>
          <w:szCs w:val="21"/>
        </w:rPr>
        <w:t>such</w:t>
      </w:r>
      <w:r w:rsidRPr="00DD0AC5">
        <w:rPr>
          <w:sz w:val="21"/>
          <w:szCs w:val="21"/>
        </w:rPr>
        <w:t xml:space="preserve"> longer period stated in the solicitation</w:t>
      </w:r>
      <w:r>
        <w:rPr>
          <w:sz w:val="21"/>
          <w:szCs w:val="21"/>
        </w:rPr>
        <w:t xml:space="preserve"> (“Guarantee Period”)</w:t>
      </w:r>
      <w:r w:rsidRPr="00DD0AC5">
        <w:rPr>
          <w:sz w:val="21"/>
          <w:szCs w:val="21"/>
        </w:rPr>
        <w:t>. The</w:t>
      </w:r>
      <w:r>
        <w:rPr>
          <w:sz w:val="21"/>
          <w:szCs w:val="21"/>
        </w:rPr>
        <w:t xml:space="preserve"> Entity</w:t>
      </w:r>
      <w:r w:rsidRPr="00DD0AC5">
        <w:rPr>
          <w:sz w:val="21"/>
          <w:szCs w:val="21"/>
        </w:rPr>
        <w:t xml:space="preserve"> must correct any and all defects in material and/or workmanship that may appear during the </w:t>
      </w:r>
      <w:r>
        <w:rPr>
          <w:sz w:val="21"/>
          <w:szCs w:val="21"/>
        </w:rPr>
        <w:t>G</w:t>
      </w:r>
      <w:r w:rsidRPr="00DD0AC5">
        <w:rPr>
          <w:sz w:val="21"/>
          <w:szCs w:val="21"/>
        </w:rPr>
        <w:t xml:space="preserve">uarantee </w:t>
      </w:r>
      <w:r>
        <w:rPr>
          <w:sz w:val="21"/>
          <w:szCs w:val="21"/>
        </w:rPr>
        <w:t>P</w:t>
      </w:r>
      <w:r w:rsidRPr="00DD0AC5">
        <w:rPr>
          <w:sz w:val="21"/>
          <w:szCs w:val="21"/>
        </w:rPr>
        <w:t xml:space="preserve">eriod, or any defects that occur within </w:t>
      </w:r>
      <w:r>
        <w:rPr>
          <w:sz w:val="21"/>
          <w:szCs w:val="21"/>
        </w:rPr>
        <w:t>the Guarantee Period,</w:t>
      </w:r>
      <w:r w:rsidRPr="00DD0AC5">
        <w:rPr>
          <w:sz w:val="21"/>
          <w:szCs w:val="21"/>
        </w:rPr>
        <w:t xml:space="preserve"> even if discovered </w:t>
      </w:r>
      <w:r>
        <w:rPr>
          <w:sz w:val="21"/>
          <w:szCs w:val="21"/>
        </w:rPr>
        <w:t>after the Guarantee Period</w:t>
      </w:r>
      <w:r w:rsidRPr="00DD0AC5">
        <w:rPr>
          <w:sz w:val="21"/>
          <w:szCs w:val="21"/>
        </w:rPr>
        <w:t>, by repairing (or replacing with new items or new materials, if necessary) any such defect at no cost to</w:t>
      </w:r>
      <w:r>
        <w:rPr>
          <w:sz w:val="21"/>
          <w:szCs w:val="21"/>
        </w:rPr>
        <w:t xml:space="preserve"> </w:t>
      </w:r>
      <w:r w:rsidRPr="00DD0AC5">
        <w:rPr>
          <w:sz w:val="21"/>
          <w:szCs w:val="21"/>
        </w:rPr>
        <w:t>City Schools and to City Schools’ satisfaction</w:t>
      </w:r>
      <w:r w:rsidRPr="00BB7AEE">
        <w:rPr>
          <w:sz w:val="21"/>
          <w:szCs w:val="21"/>
        </w:rPr>
        <w:t>.</w:t>
      </w:r>
    </w:p>
    <w:p w14:paraId="6782BA87" w14:textId="77777777" w:rsidR="001E6743" w:rsidRPr="00DD0AC5" w:rsidRDefault="001E6743" w:rsidP="001E6743">
      <w:pPr>
        <w:pStyle w:val="ListParagraph"/>
        <w:ind w:left="360" w:hanging="360"/>
        <w:rPr>
          <w:sz w:val="21"/>
          <w:szCs w:val="21"/>
        </w:rPr>
      </w:pPr>
    </w:p>
    <w:p w14:paraId="1D3ABC50" w14:textId="77777777" w:rsidR="001E6743" w:rsidRPr="00DD0AC5" w:rsidRDefault="001E6743" w:rsidP="001E6743">
      <w:pPr>
        <w:pStyle w:val="ListParagraph"/>
        <w:widowControl w:val="0"/>
        <w:numPr>
          <w:ilvl w:val="1"/>
          <w:numId w:val="19"/>
        </w:numPr>
        <w:ind w:left="360"/>
        <w:contextualSpacing/>
        <w:jc w:val="both"/>
        <w:rPr>
          <w:sz w:val="21"/>
          <w:szCs w:val="21"/>
        </w:rPr>
      </w:pPr>
      <w:r w:rsidRPr="00DD0AC5">
        <w:rPr>
          <w:sz w:val="21"/>
          <w:szCs w:val="21"/>
        </w:rPr>
        <w:t xml:space="preserve">Should </w:t>
      </w:r>
      <w:r>
        <w:rPr>
          <w:sz w:val="21"/>
          <w:szCs w:val="21"/>
        </w:rPr>
        <w:t>the Entity’s</w:t>
      </w:r>
      <w:r w:rsidRPr="00DD0AC5">
        <w:rPr>
          <w:sz w:val="21"/>
          <w:szCs w:val="21"/>
        </w:rPr>
        <w:t xml:space="preserve"> warranty or guarantee</w:t>
      </w:r>
      <w:r>
        <w:rPr>
          <w:sz w:val="21"/>
          <w:szCs w:val="21"/>
        </w:rPr>
        <w:t>, or the warranty or guarantee of a manufacturer or service provider utilized by the Entity,</w:t>
      </w:r>
      <w:r w:rsidRPr="00DD0AC5">
        <w:rPr>
          <w:sz w:val="21"/>
          <w:szCs w:val="21"/>
        </w:rPr>
        <w:t xml:space="preserve"> exceed the requirements stated above, that guarantee or warranty will be the primary one use</w:t>
      </w:r>
      <w:r w:rsidRPr="00BB7AEE">
        <w:rPr>
          <w:sz w:val="21"/>
          <w:szCs w:val="21"/>
        </w:rPr>
        <w:t>d in the case of defect.</w:t>
      </w:r>
      <w:r>
        <w:rPr>
          <w:sz w:val="21"/>
          <w:szCs w:val="21"/>
        </w:rPr>
        <w:t xml:space="preserve"> </w:t>
      </w:r>
      <w:r w:rsidRPr="00BB7AEE">
        <w:rPr>
          <w:sz w:val="21"/>
          <w:szCs w:val="21"/>
        </w:rPr>
        <w:t xml:space="preserve">Copies of manufacturer’s or service provider’s warranties must be provided upon request. </w:t>
      </w:r>
      <w:r w:rsidRPr="00BB7AEE">
        <w:rPr>
          <w:color w:val="000000"/>
          <w:sz w:val="21"/>
          <w:szCs w:val="21"/>
        </w:rPr>
        <w:t>The</w:t>
      </w:r>
      <w:r>
        <w:rPr>
          <w:color w:val="000000"/>
          <w:sz w:val="21"/>
          <w:szCs w:val="21"/>
        </w:rPr>
        <w:t xml:space="preserve"> Entity</w:t>
      </w:r>
      <w:r w:rsidRPr="00BB7AEE">
        <w:rPr>
          <w:color w:val="000000"/>
          <w:sz w:val="21"/>
          <w:szCs w:val="21"/>
        </w:rPr>
        <w:t xml:space="preserve"> shall act as the manufacturer</w:t>
      </w:r>
      <w:r>
        <w:rPr>
          <w:color w:val="000000"/>
          <w:sz w:val="21"/>
          <w:szCs w:val="21"/>
        </w:rPr>
        <w:t>’</w:t>
      </w:r>
      <w:r w:rsidRPr="00BB7AEE">
        <w:rPr>
          <w:color w:val="000000"/>
          <w:sz w:val="21"/>
          <w:szCs w:val="21"/>
        </w:rPr>
        <w:t xml:space="preserve">s </w:t>
      </w:r>
      <w:r>
        <w:rPr>
          <w:color w:val="000000"/>
          <w:sz w:val="21"/>
          <w:szCs w:val="21"/>
        </w:rPr>
        <w:t xml:space="preserve">or service provider’s </w:t>
      </w:r>
      <w:r w:rsidRPr="00BB7AEE">
        <w:rPr>
          <w:color w:val="000000"/>
          <w:sz w:val="21"/>
          <w:szCs w:val="21"/>
        </w:rPr>
        <w:t>agent for all warranty claims.</w:t>
      </w:r>
    </w:p>
    <w:p w14:paraId="715718C9" w14:textId="77777777" w:rsidR="001E6743" w:rsidRPr="00DD0AC5" w:rsidRDefault="001E6743" w:rsidP="001E6743">
      <w:pPr>
        <w:pStyle w:val="ListParagraph"/>
        <w:rPr>
          <w:sz w:val="21"/>
          <w:szCs w:val="21"/>
        </w:rPr>
      </w:pPr>
    </w:p>
    <w:p w14:paraId="355EBB0D"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NOTICE</w:t>
      </w:r>
    </w:p>
    <w:p w14:paraId="0E3AA815" w14:textId="77777777" w:rsidR="001E6743" w:rsidRPr="00DD0AC5" w:rsidRDefault="001E6743" w:rsidP="001E6743">
      <w:pPr>
        <w:rPr>
          <w:sz w:val="21"/>
          <w:szCs w:val="21"/>
        </w:rPr>
      </w:pPr>
    </w:p>
    <w:p w14:paraId="7B4EF69B" w14:textId="77777777" w:rsidR="001E6743" w:rsidRPr="00DD0AC5" w:rsidRDefault="001E6743" w:rsidP="001E6743">
      <w:pPr>
        <w:jc w:val="both"/>
        <w:rPr>
          <w:sz w:val="21"/>
          <w:szCs w:val="21"/>
        </w:rPr>
      </w:pPr>
      <w:r w:rsidRPr="00DD0AC5">
        <w:rPr>
          <w:sz w:val="21"/>
          <w:szCs w:val="21"/>
        </w:rPr>
        <w:t xml:space="preserve">Any notice by a Party under the </w:t>
      </w:r>
      <w:r>
        <w:rPr>
          <w:sz w:val="21"/>
          <w:szCs w:val="21"/>
        </w:rPr>
        <w:t>Agreement</w:t>
      </w:r>
      <w:r w:rsidRPr="00DD0AC5">
        <w:rPr>
          <w:sz w:val="21"/>
          <w:szCs w:val="21"/>
        </w:rPr>
        <w:t xml:space="preserve"> shall be in writing and either personally delivered, sent via email, a nationally recognized overnight delivery service (</w:t>
      </w:r>
      <w:r>
        <w:rPr>
          <w:sz w:val="21"/>
          <w:szCs w:val="21"/>
        </w:rPr>
        <w:t>e.g.,</w:t>
      </w:r>
      <w:r w:rsidRPr="00DD0AC5">
        <w:rPr>
          <w:sz w:val="21"/>
          <w:szCs w:val="21"/>
        </w:rPr>
        <w:t xml:space="preserve"> Federal Express), first class postage prepaid mail, or by fax, addressed to the other Party at the address specified in the </w:t>
      </w:r>
      <w:r>
        <w:rPr>
          <w:sz w:val="21"/>
          <w:szCs w:val="21"/>
        </w:rPr>
        <w:t>Agreement</w:t>
      </w:r>
      <w:r w:rsidRPr="00DD0AC5">
        <w:rPr>
          <w:sz w:val="21"/>
          <w:szCs w:val="21"/>
        </w:rPr>
        <w:t>, or such other address of which either Party may from time to time notify the other.</w:t>
      </w:r>
      <w:r>
        <w:rPr>
          <w:sz w:val="21"/>
          <w:szCs w:val="21"/>
        </w:rPr>
        <w:t xml:space="preserve"> </w:t>
      </w:r>
      <w:r w:rsidRPr="00DD0AC5">
        <w:rPr>
          <w:sz w:val="21"/>
          <w:szCs w:val="21"/>
        </w:rPr>
        <w:t>Notices shall be deemed given when received by the receiving Party.</w:t>
      </w:r>
      <w:r>
        <w:rPr>
          <w:sz w:val="21"/>
          <w:szCs w:val="21"/>
        </w:rPr>
        <w:t xml:space="preserve"> </w:t>
      </w:r>
      <w:r w:rsidRPr="00DD0AC5">
        <w:rPr>
          <w:sz w:val="21"/>
          <w:szCs w:val="21"/>
        </w:rPr>
        <w:t xml:space="preserve">All notices to City Schools shall be sent to the City Schools </w:t>
      </w:r>
      <w:r>
        <w:rPr>
          <w:sz w:val="21"/>
          <w:szCs w:val="21"/>
        </w:rPr>
        <w:t>Project Monitor</w:t>
      </w:r>
      <w:r w:rsidRPr="00DD0AC5">
        <w:rPr>
          <w:sz w:val="21"/>
          <w:szCs w:val="21"/>
        </w:rPr>
        <w:t>, using contact information available on the City Schools website</w:t>
      </w:r>
      <w:r>
        <w:rPr>
          <w:sz w:val="21"/>
          <w:szCs w:val="21"/>
        </w:rPr>
        <w:t>,</w:t>
      </w:r>
      <w:r w:rsidRPr="00DD0AC5">
        <w:rPr>
          <w:sz w:val="21"/>
          <w:szCs w:val="21"/>
        </w:rPr>
        <w:t xml:space="preserve"> with copy to: Director, Office of Procurement, 200 East North Avenue, 4</w:t>
      </w:r>
      <w:r w:rsidRPr="00DD0AC5">
        <w:rPr>
          <w:sz w:val="21"/>
          <w:szCs w:val="21"/>
          <w:vertAlign w:val="superscript"/>
        </w:rPr>
        <w:t>th</w:t>
      </w:r>
      <w:r w:rsidRPr="00DD0AC5">
        <w:rPr>
          <w:sz w:val="21"/>
          <w:szCs w:val="21"/>
        </w:rPr>
        <w:t xml:space="preserve"> Floor, Baltimore, MD 21202</w:t>
      </w:r>
      <w:r>
        <w:rPr>
          <w:sz w:val="21"/>
          <w:szCs w:val="21"/>
        </w:rPr>
        <w:t xml:space="preserve"> (t</w:t>
      </w:r>
      <w:r w:rsidRPr="00DD0AC5">
        <w:rPr>
          <w:sz w:val="21"/>
          <w:szCs w:val="21"/>
        </w:rPr>
        <w:t>elephone: 410-396-8757</w:t>
      </w:r>
      <w:r>
        <w:rPr>
          <w:sz w:val="21"/>
          <w:szCs w:val="21"/>
        </w:rPr>
        <w:t>)</w:t>
      </w:r>
      <w:r w:rsidRPr="00DD0AC5">
        <w:rPr>
          <w:sz w:val="21"/>
          <w:szCs w:val="21"/>
        </w:rPr>
        <w:t>.</w:t>
      </w:r>
    </w:p>
    <w:p w14:paraId="1F57955E" w14:textId="77777777" w:rsidR="001E6743" w:rsidRPr="00DD0AC5" w:rsidRDefault="001E6743" w:rsidP="001E6743">
      <w:pPr>
        <w:rPr>
          <w:sz w:val="21"/>
          <w:szCs w:val="21"/>
        </w:rPr>
      </w:pPr>
    </w:p>
    <w:p w14:paraId="7E09F0C4" w14:textId="77777777" w:rsidR="001E6743" w:rsidRPr="00DD0AC5" w:rsidRDefault="001E6743" w:rsidP="001E6743">
      <w:pPr>
        <w:pStyle w:val="ListParagraph"/>
        <w:widowControl w:val="0"/>
        <w:numPr>
          <w:ilvl w:val="0"/>
          <w:numId w:val="19"/>
        </w:numPr>
        <w:contextualSpacing/>
        <w:jc w:val="both"/>
        <w:rPr>
          <w:sz w:val="21"/>
          <w:szCs w:val="21"/>
        </w:rPr>
      </w:pPr>
      <w:r w:rsidRPr="00DD0AC5">
        <w:rPr>
          <w:sz w:val="21"/>
          <w:szCs w:val="21"/>
        </w:rPr>
        <w:t>INTERPRETATION</w:t>
      </w:r>
    </w:p>
    <w:p w14:paraId="5E668331" w14:textId="77777777" w:rsidR="001E6743" w:rsidRPr="00DD0AC5" w:rsidRDefault="001E6743" w:rsidP="001E6743">
      <w:pPr>
        <w:pStyle w:val="ListParagraph"/>
        <w:ind w:left="1800"/>
        <w:rPr>
          <w:sz w:val="21"/>
          <w:szCs w:val="21"/>
        </w:rPr>
      </w:pPr>
    </w:p>
    <w:p w14:paraId="1DC3CF89" w14:textId="77777777" w:rsidR="001E6743" w:rsidRDefault="001E6743" w:rsidP="001E6743">
      <w:pPr>
        <w:rPr>
          <w:kern w:val="24"/>
          <w:sz w:val="21"/>
          <w:szCs w:val="21"/>
        </w:rPr>
      </w:pPr>
      <w:r w:rsidRPr="00DD0AC5">
        <w:rPr>
          <w:kern w:val="24"/>
          <w:sz w:val="21"/>
          <w:szCs w:val="21"/>
        </w:rPr>
        <w:t xml:space="preserve">This </w:t>
      </w:r>
      <w:r>
        <w:rPr>
          <w:kern w:val="24"/>
          <w:sz w:val="21"/>
          <w:szCs w:val="21"/>
        </w:rPr>
        <w:t>Agreement</w:t>
      </w:r>
      <w:r w:rsidRPr="00DD0AC5">
        <w:rPr>
          <w:kern w:val="24"/>
          <w:sz w:val="21"/>
          <w:szCs w:val="21"/>
        </w:rPr>
        <w:t xml:space="preserve"> shall not be construed or interpreted for or against any Party hereto because the Party drafted or caused that Party’s legal representative to draft any of its provisions</w:t>
      </w:r>
      <w:r>
        <w:rPr>
          <w:kern w:val="24"/>
          <w:sz w:val="21"/>
          <w:szCs w:val="21"/>
        </w:rPr>
        <w:t>.</w:t>
      </w:r>
    </w:p>
    <w:p w14:paraId="7BFD8159" w14:textId="77777777" w:rsidR="001E6743" w:rsidRDefault="001E6743" w:rsidP="001E6743">
      <w:pPr>
        <w:rPr>
          <w:kern w:val="24"/>
          <w:sz w:val="21"/>
          <w:szCs w:val="21"/>
        </w:rPr>
      </w:pPr>
    </w:p>
    <w:p w14:paraId="47583795" w14:textId="77777777" w:rsidR="001E6743" w:rsidRPr="009F0682" w:rsidRDefault="001E6743" w:rsidP="001E6743">
      <w:pPr>
        <w:jc w:val="right"/>
        <w:rPr>
          <w:b/>
          <w:bCs/>
          <w:i/>
          <w:iCs/>
          <w:sz w:val="21"/>
          <w:szCs w:val="21"/>
        </w:rPr>
      </w:pPr>
      <w:r>
        <w:rPr>
          <w:i/>
          <w:iCs/>
          <w:kern w:val="24"/>
          <w:sz w:val="21"/>
          <w:szCs w:val="21"/>
        </w:rPr>
        <w:t>Revised October 2020</w:t>
      </w:r>
    </w:p>
    <w:p w14:paraId="69030251" w14:textId="337CCD86" w:rsidR="001E6743" w:rsidRDefault="001E6743" w:rsidP="009F0682">
      <w:pPr>
        <w:jc w:val="center"/>
        <w:rPr>
          <w:b/>
          <w:bCs/>
          <w:sz w:val="21"/>
          <w:szCs w:val="21"/>
        </w:rPr>
      </w:pPr>
    </w:p>
    <w:p w14:paraId="55E54DF8" w14:textId="29739A1E" w:rsidR="001E6743" w:rsidRDefault="001E6743">
      <w:pPr>
        <w:rPr>
          <w:b/>
          <w:bCs/>
          <w:sz w:val="21"/>
          <w:szCs w:val="21"/>
        </w:rPr>
      </w:pPr>
      <w:r>
        <w:rPr>
          <w:b/>
          <w:bCs/>
          <w:sz w:val="21"/>
          <w:szCs w:val="21"/>
        </w:rPr>
        <w:br w:type="page"/>
      </w:r>
    </w:p>
    <w:p w14:paraId="7514BF3A" w14:textId="09B5038E" w:rsidR="00BA525F" w:rsidRPr="00FE32B4" w:rsidRDefault="00BA525F" w:rsidP="001E6743">
      <w:pPr>
        <w:tabs>
          <w:tab w:val="left" w:pos="9270"/>
          <w:tab w:val="left" w:pos="9360"/>
        </w:tabs>
        <w:contextualSpacing/>
        <w:jc w:val="center"/>
        <w:rPr>
          <w:b/>
          <w:sz w:val="21"/>
          <w:szCs w:val="21"/>
          <w:highlight w:val="yellow"/>
        </w:rPr>
      </w:pPr>
      <w:r w:rsidRPr="00FE32B4">
        <w:rPr>
          <w:b/>
          <w:sz w:val="21"/>
          <w:szCs w:val="21"/>
          <w:highlight w:val="yellow"/>
        </w:rPr>
        <w:lastRenderedPageBreak/>
        <w:t>ATTACHMENT II</w:t>
      </w:r>
    </w:p>
    <w:p w14:paraId="37F90A62" w14:textId="529632DF" w:rsidR="00BA525F" w:rsidRPr="00AF7FE9" w:rsidRDefault="00BA525F" w:rsidP="00D971B5">
      <w:pPr>
        <w:jc w:val="center"/>
        <w:rPr>
          <w:b/>
          <w:sz w:val="21"/>
          <w:szCs w:val="21"/>
        </w:rPr>
      </w:pPr>
      <w:r w:rsidRPr="00FE32B4">
        <w:rPr>
          <w:b/>
          <w:sz w:val="21"/>
          <w:szCs w:val="21"/>
          <w:highlight w:val="yellow"/>
        </w:rPr>
        <w:t>SCOPE OF SERVICES</w:t>
      </w:r>
    </w:p>
    <w:p w14:paraId="6810243F" w14:textId="77777777" w:rsidR="00BA525F" w:rsidRPr="00AF7FE9" w:rsidRDefault="00BA525F" w:rsidP="00D971B5">
      <w:pPr>
        <w:jc w:val="both"/>
        <w:rPr>
          <w:sz w:val="21"/>
          <w:szCs w:val="21"/>
        </w:rPr>
      </w:pPr>
    </w:p>
    <w:p w14:paraId="4E4B6C23" w14:textId="417EBB1C" w:rsidR="00BA525F" w:rsidRPr="00AF7FE9" w:rsidRDefault="00BA525F" w:rsidP="00D971B5">
      <w:pPr>
        <w:jc w:val="both"/>
        <w:rPr>
          <w:iCs/>
          <w:sz w:val="21"/>
          <w:szCs w:val="21"/>
        </w:rPr>
      </w:pPr>
      <w:r w:rsidRPr="00AF7FE9">
        <w:rPr>
          <w:sz w:val="21"/>
          <w:szCs w:val="21"/>
        </w:rPr>
        <w:t xml:space="preserve">The Entity shall provide the following Services: </w:t>
      </w:r>
      <w:r w:rsidRPr="009C4EF1">
        <w:rPr>
          <w:iCs/>
          <w:sz w:val="21"/>
          <w:szCs w:val="21"/>
          <w:highlight w:val="yellow"/>
        </w:rPr>
        <w:t>[INSERT DESCRIPTION]</w:t>
      </w:r>
    </w:p>
    <w:p w14:paraId="3E806018" w14:textId="77777777" w:rsidR="00BA525F" w:rsidRPr="00AF7FE9" w:rsidRDefault="00BA525F" w:rsidP="00D971B5">
      <w:pPr>
        <w:jc w:val="both"/>
        <w:rPr>
          <w:sz w:val="21"/>
          <w:szCs w:val="21"/>
        </w:rPr>
      </w:pPr>
    </w:p>
    <w:p w14:paraId="5DF34957" w14:textId="77777777" w:rsidR="00BA525F" w:rsidRPr="00AF7FE9" w:rsidRDefault="00BA525F" w:rsidP="00D971B5">
      <w:pPr>
        <w:jc w:val="both"/>
        <w:rPr>
          <w:i/>
          <w:iCs/>
          <w:sz w:val="21"/>
          <w:szCs w:val="21"/>
        </w:rPr>
      </w:pPr>
    </w:p>
    <w:p w14:paraId="59517987" w14:textId="77777777" w:rsidR="00BA525F" w:rsidRPr="00AF7FE9" w:rsidRDefault="00BA525F" w:rsidP="00D971B5">
      <w:pPr>
        <w:jc w:val="both"/>
        <w:rPr>
          <w:sz w:val="21"/>
          <w:szCs w:val="21"/>
        </w:rPr>
      </w:pPr>
    </w:p>
    <w:p w14:paraId="25B0119A" w14:textId="77777777" w:rsidR="00BA525F" w:rsidRPr="00AF7FE9" w:rsidRDefault="00BA525F" w:rsidP="00D971B5">
      <w:pPr>
        <w:pStyle w:val="ListParagraph"/>
        <w:rPr>
          <w:sz w:val="21"/>
          <w:szCs w:val="21"/>
        </w:rPr>
      </w:pPr>
    </w:p>
    <w:p w14:paraId="6EA00773" w14:textId="77777777" w:rsidR="00BA525F" w:rsidRPr="00AF7FE9" w:rsidRDefault="00BA525F" w:rsidP="00D971B5">
      <w:pPr>
        <w:jc w:val="both"/>
        <w:rPr>
          <w:sz w:val="21"/>
          <w:szCs w:val="21"/>
        </w:rPr>
      </w:pPr>
    </w:p>
    <w:p w14:paraId="0C4AC410" w14:textId="77777777" w:rsidR="00BA525F" w:rsidRPr="00AF7FE9" w:rsidRDefault="00BA525F" w:rsidP="00D971B5">
      <w:pPr>
        <w:pStyle w:val="ListParagraph"/>
        <w:ind w:left="0"/>
        <w:rPr>
          <w:sz w:val="21"/>
          <w:szCs w:val="21"/>
        </w:rPr>
      </w:pPr>
    </w:p>
    <w:p w14:paraId="2B5041E7" w14:textId="5D6073D4" w:rsidR="00BA525F" w:rsidRPr="00F40617" w:rsidRDefault="00093E56" w:rsidP="00D971B5">
      <w:pPr>
        <w:pStyle w:val="ListParagraph"/>
        <w:ind w:left="0"/>
        <w:rPr>
          <w:b/>
          <w:bCs/>
          <w:i/>
          <w:iCs/>
          <w:sz w:val="21"/>
          <w:szCs w:val="21"/>
          <w:highlight w:val="cyan"/>
        </w:rPr>
      </w:pPr>
      <w:r w:rsidRPr="00F40617">
        <w:rPr>
          <w:b/>
          <w:bCs/>
          <w:i/>
          <w:iCs/>
          <w:sz w:val="21"/>
          <w:szCs w:val="21"/>
          <w:highlight w:val="cyan"/>
        </w:rPr>
        <w:t xml:space="preserve">NOTE:  </w:t>
      </w:r>
      <w:r w:rsidR="00BA525F" w:rsidRPr="00F40617">
        <w:rPr>
          <w:b/>
          <w:bCs/>
          <w:i/>
          <w:iCs/>
          <w:sz w:val="21"/>
          <w:szCs w:val="21"/>
          <w:highlight w:val="cyan"/>
        </w:rPr>
        <w:t xml:space="preserve">This will also be the location for </w:t>
      </w:r>
      <w:r w:rsidR="00B3790B" w:rsidRPr="00F40617">
        <w:rPr>
          <w:b/>
          <w:bCs/>
          <w:i/>
          <w:iCs/>
          <w:sz w:val="21"/>
          <w:szCs w:val="21"/>
          <w:highlight w:val="cyan"/>
        </w:rPr>
        <w:t xml:space="preserve">detailed budgetary information, as well as </w:t>
      </w:r>
      <w:r w:rsidR="00BA525F" w:rsidRPr="00F40617">
        <w:rPr>
          <w:b/>
          <w:bCs/>
          <w:i/>
          <w:iCs/>
          <w:sz w:val="21"/>
          <w:szCs w:val="21"/>
          <w:highlight w:val="cyan"/>
        </w:rPr>
        <w:t>any of the Entity documents, such as Terms of Service</w:t>
      </w:r>
      <w:r w:rsidR="00B3790B" w:rsidRPr="00F40617">
        <w:rPr>
          <w:b/>
          <w:bCs/>
          <w:i/>
          <w:iCs/>
          <w:sz w:val="21"/>
          <w:szCs w:val="21"/>
          <w:highlight w:val="cyan"/>
        </w:rPr>
        <w:t>,</w:t>
      </w:r>
      <w:r w:rsidR="00BA525F" w:rsidRPr="00F40617">
        <w:rPr>
          <w:b/>
          <w:bCs/>
          <w:i/>
          <w:iCs/>
          <w:sz w:val="21"/>
          <w:szCs w:val="21"/>
          <w:highlight w:val="cyan"/>
        </w:rPr>
        <w:t xml:space="preserve"> Privacy Policy, etc.</w:t>
      </w:r>
    </w:p>
    <w:p w14:paraId="584872BE" w14:textId="6E66BDFC" w:rsidR="00093E56" w:rsidRPr="00F40617" w:rsidRDefault="00093E56" w:rsidP="00D971B5">
      <w:pPr>
        <w:pStyle w:val="ListParagraph"/>
        <w:ind w:left="0"/>
        <w:rPr>
          <w:b/>
          <w:bCs/>
          <w:i/>
          <w:iCs/>
          <w:sz w:val="21"/>
          <w:szCs w:val="21"/>
          <w:highlight w:val="cyan"/>
        </w:rPr>
      </w:pPr>
    </w:p>
    <w:p w14:paraId="76935A04" w14:textId="1544C716" w:rsidR="00093E56" w:rsidRPr="00F40617" w:rsidRDefault="00093E56" w:rsidP="00D971B5">
      <w:pPr>
        <w:pStyle w:val="ListParagraph"/>
        <w:ind w:left="0"/>
        <w:rPr>
          <w:b/>
          <w:bCs/>
          <w:i/>
          <w:iCs/>
          <w:sz w:val="21"/>
          <w:szCs w:val="21"/>
          <w:highlight w:val="cyan"/>
        </w:rPr>
      </w:pPr>
    </w:p>
    <w:p w14:paraId="0A964467" w14:textId="3A72798E" w:rsidR="00093E56" w:rsidRPr="00AF7FE9" w:rsidRDefault="00093E56" w:rsidP="00D971B5">
      <w:pPr>
        <w:pStyle w:val="ListParagraph"/>
        <w:ind w:left="0"/>
        <w:rPr>
          <w:b/>
          <w:bCs/>
          <w:i/>
          <w:iCs/>
          <w:sz w:val="21"/>
          <w:szCs w:val="21"/>
        </w:rPr>
      </w:pPr>
      <w:r w:rsidRPr="00F40617">
        <w:rPr>
          <w:b/>
          <w:bCs/>
          <w:i/>
          <w:iCs/>
          <w:sz w:val="21"/>
          <w:szCs w:val="21"/>
          <w:highlight w:val="cyan"/>
        </w:rPr>
        <w:t>There may also be Roles and Responsibilities of City Schools that will be placed here.</w:t>
      </w:r>
    </w:p>
    <w:p w14:paraId="037D64BC" w14:textId="77777777" w:rsidR="00BA525F" w:rsidRPr="00AF7FE9" w:rsidRDefault="00BA525F" w:rsidP="00D971B5">
      <w:pPr>
        <w:jc w:val="center"/>
        <w:rPr>
          <w:b/>
          <w:bCs/>
          <w:sz w:val="21"/>
          <w:szCs w:val="21"/>
        </w:rPr>
      </w:pPr>
    </w:p>
    <w:p w14:paraId="09781C8C" w14:textId="77777777" w:rsidR="00BA525F" w:rsidRPr="00AF7FE9" w:rsidRDefault="00BA525F" w:rsidP="00D971B5">
      <w:pPr>
        <w:jc w:val="center"/>
        <w:rPr>
          <w:b/>
          <w:bCs/>
          <w:sz w:val="21"/>
          <w:szCs w:val="21"/>
        </w:rPr>
      </w:pPr>
    </w:p>
    <w:p w14:paraId="760CE7F2" w14:textId="77777777" w:rsidR="00BA525F" w:rsidRPr="00AF7FE9" w:rsidRDefault="00BA525F" w:rsidP="00D971B5">
      <w:pPr>
        <w:rPr>
          <w:b/>
          <w:bCs/>
          <w:sz w:val="21"/>
          <w:szCs w:val="21"/>
        </w:rPr>
      </w:pPr>
      <w:r w:rsidRPr="00AF7FE9">
        <w:rPr>
          <w:b/>
          <w:bCs/>
          <w:sz w:val="21"/>
          <w:szCs w:val="21"/>
        </w:rPr>
        <w:br w:type="page"/>
      </w:r>
    </w:p>
    <w:p w14:paraId="6ACD7BEC" w14:textId="345F8B39" w:rsidR="00CF5CE1" w:rsidRPr="00AF7FE9" w:rsidRDefault="00CF5CE1" w:rsidP="00D971B5">
      <w:pPr>
        <w:jc w:val="center"/>
        <w:rPr>
          <w:b/>
          <w:bCs/>
          <w:sz w:val="21"/>
          <w:szCs w:val="21"/>
        </w:rPr>
      </w:pPr>
      <w:r w:rsidRPr="00AF7FE9">
        <w:rPr>
          <w:b/>
          <w:bCs/>
          <w:sz w:val="21"/>
          <w:szCs w:val="21"/>
        </w:rPr>
        <w:lastRenderedPageBreak/>
        <w:t>ATTACHMENT I</w:t>
      </w:r>
      <w:r w:rsidR="00BA525F" w:rsidRPr="00AF7FE9">
        <w:rPr>
          <w:b/>
          <w:bCs/>
          <w:sz w:val="21"/>
          <w:szCs w:val="21"/>
        </w:rPr>
        <w:t>II</w:t>
      </w:r>
    </w:p>
    <w:p w14:paraId="2FEE7229" w14:textId="3391451F" w:rsidR="00C049CB" w:rsidRPr="00AF7FE9" w:rsidRDefault="00C049CB" w:rsidP="00D971B5">
      <w:pPr>
        <w:jc w:val="center"/>
        <w:rPr>
          <w:b/>
          <w:bCs/>
          <w:sz w:val="21"/>
          <w:szCs w:val="21"/>
        </w:rPr>
      </w:pPr>
      <w:r w:rsidRPr="00AF7FE9">
        <w:rPr>
          <w:b/>
          <w:sz w:val="21"/>
          <w:szCs w:val="21"/>
        </w:rPr>
        <w:t xml:space="preserve">DATA SHARING AND </w:t>
      </w:r>
      <w:r w:rsidR="00522247">
        <w:rPr>
          <w:b/>
          <w:sz w:val="21"/>
          <w:szCs w:val="21"/>
        </w:rPr>
        <w:t xml:space="preserve">DATA </w:t>
      </w:r>
      <w:r w:rsidRPr="00AF7FE9">
        <w:rPr>
          <w:b/>
          <w:sz w:val="21"/>
          <w:szCs w:val="21"/>
        </w:rPr>
        <w:t>PRIVACY REQUIREMENTS</w:t>
      </w:r>
    </w:p>
    <w:p w14:paraId="699E6CED" w14:textId="77777777" w:rsidR="00C049CB" w:rsidRPr="00AF7FE9" w:rsidRDefault="00C049CB" w:rsidP="00D971B5">
      <w:pPr>
        <w:jc w:val="both"/>
        <w:rPr>
          <w:sz w:val="21"/>
          <w:szCs w:val="21"/>
        </w:rPr>
      </w:pPr>
    </w:p>
    <w:p w14:paraId="6875BABC" w14:textId="77777777" w:rsidR="0027380C" w:rsidRPr="00AF7FE9" w:rsidRDefault="0027380C" w:rsidP="0027380C">
      <w:pPr>
        <w:jc w:val="both"/>
        <w:rPr>
          <w:sz w:val="21"/>
          <w:szCs w:val="21"/>
        </w:rPr>
      </w:pPr>
      <w:r w:rsidRPr="00AF7FE9">
        <w:rPr>
          <w:sz w:val="21"/>
          <w:szCs w:val="21"/>
        </w:rPr>
        <w:t xml:space="preserve">The following provisions, in addition to and consistent with the provisions </w:t>
      </w:r>
      <w:r>
        <w:rPr>
          <w:sz w:val="21"/>
          <w:szCs w:val="21"/>
        </w:rPr>
        <w:t>of</w:t>
      </w:r>
      <w:r w:rsidRPr="00AF7FE9">
        <w:rPr>
          <w:sz w:val="21"/>
          <w:szCs w:val="21"/>
        </w:rPr>
        <w:t xml:space="preserve"> Article 15 of the General Articles, shall together constitute the data sharing agreement between the Parties as required by Baltimore City Board of School Commissioners Policy LCA, </w:t>
      </w:r>
      <w:r w:rsidRPr="00AF7FE9">
        <w:rPr>
          <w:i/>
          <w:iCs/>
          <w:sz w:val="21"/>
          <w:szCs w:val="21"/>
        </w:rPr>
        <w:t>Conducting Research and Surveys, and Data Sharing</w:t>
      </w:r>
      <w:r w:rsidRPr="00AF7FE9">
        <w:rPr>
          <w:sz w:val="21"/>
          <w:szCs w:val="21"/>
        </w:rPr>
        <w:t xml:space="preserve">, and Administrative Regulation LCA-RA </w:t>
      </w:r>
      <w:r w:rsidRPr="00AF7FE9">
        <w:rPr>
          <w:i/>
          <w:iCs/>
          <w:sz w:val="21"/>
          <w:szCs w:val="21"/>
        </w:rPr>
        <w:t>Procedures for Conducting Research and Surveys in City Schools and Obtaining Data.</w:t>
      </w:r>
      <w:r w:rsidRPr="00AF7FE9">
        <w:rPr>
          <w:sz w:val="21"/>
          <w:szCs w:val="21"/>
        </w:rPr>
        <w:t xml:space="preserve"> </w:t>
      </w:r>
    </w:p>
    <w:p w14:paraId="0789A16E" w14:textId="77777777" w:rsidR="0027380C" w:rsidRPr="00AF7FE9" w:rsidRDefault="0027380C" w:rsidP="0027380C">
      <w:pPr>
        <w:rPr>
          <w:b/>
          <w:bCs/>
          <w:sz w:val="21"/>
          <w:szCs w:val="21"/>
          <w:u w:val="single"/>
        </w:rPr>
      </w:pPr>
    </w:p>
    <w:p w14:paraId="4602B85A" w14:textId="77777777" w:rsidR="0027380C" w:rsidRPr="00AF7FE9" w:rsidRDefault="0027380C" w:rsidP="0027380C">
      <w:pPr>
        <w:pStyle w:val="ListParagraph"/>
        <w:widowControl w:val="0"/>
        <w:numPr>
          <w:ilvl w:val="0"/>
          <w:numId w:val="10"/>
        </w:numPr>
        <w:ind w:left="360"/>
        <w:contextualSpacing/>
        <w:jc w:val="both"/>
        <w:rPr>
          <w:sz w:val="21"/>
          <w:szCs w:val="21"/>
        </w:rPr>
      </w:pPr>
      <w:r w:rsidRPr="00AF7FE9">
        <w:rPr>
          <w:sz w:val="21"/>
          <w:szCs w:val="21"/>
        </w:rPr>
        <w:t>Purpose and Scope</w:t>
      </w:r>
    </w:p>
    <w:p w14:paraId="716721CB" w14:textId="77777777" w:rsidR="0027380C" w:rsidRPr="00AF7FE9" w:rsidRDefault="0027380C" w:rsidP="0027380C">
      <w:pPr>
        <w:rPr>
          <w:sz w:val="21"/>
          <w:szCs w:val="21"/>
        </w:rPr>
      </w:pPr>
    </w:p>
    <w:p w14:paraId="1C88656E" w14:textId="77777777" w:rsidR="0027380C" w:rsidRDefault="0027380C" w:rsidP="0027380C">
      <w:pPr>
        <w:pStyle w:val="ListParagraph"/>
        <w:widowControl w:val="0"/>
        <w:numPr>
          <w:ilvl w:val="1"/>
          <w:numId w:val="10"/>
        </w:numPr>
        <w:ind w:left="720"/>
        <w:contextualSpacing/>
        <w:jc w:val="both"/>
        <w:rPr>
          <w:sz w:val="21"/>
          <w:szCs w:val="21"/>
        </w:rPr>
      </w:pPr>
      <w:r w:rsidRPr="00AF7FE9">
        <w:rPr>
          <w:sz w:val="21"/>
          <w:szCs w:val="21"/>
        </w:rPr>
        <w:t xml:space="preserve">For the use of the Services for the purposes set forth in </w:t>
      </w:r>
      <w:r>
        <w:rPr>
          <w:sz w:val="21"/>
          <w:szCs w:val="21"/>
        </w:rPr>
        <w:t>the Agreement</w:t>
      </w:r>
      <w:r w:rsidRPr="00AF7FE9">
        <w:rPr>
          <w:sz w:val="21"/>
          <w:szCs w:val="21"/>
        </w:rPr>
        <w:t xml:space="preserve">, City Schools and/or City Schools Users are required to provide the following Personally Identifiable Confidential Information (as defined in Article 15 of the General Articles) </w:t>
      </w:r>
      <w:r>
        <w:rPr>
          <w:sz w:val="21"/>
          <w:szCs w:val="21"/>
        </w:rPr>
        <w:t xml:space="preserve">and/or de-identified data (as defined in Article 15 of the General Articles) </w:t>
      </w:r>
      <w:r w:rsidRPr="00AF7FE9">
        <w:rPr>
          <w:sz w:val="21"/>
          <w:szCs w:val="21"/>
        </w:rPr>
        <w:t xml:space="preserve">to the Entity and/or input to access and/or use the Services: </w:t>
      </w:r>
    </w:p>
    <w:p w14:paraId="37A7EA07" w14:textId="77777777" w:rsidR="0027380C" w:rsidRPr="00FF4568" w:rsidRDefault="0027380C" w:rsidP="0027380C">
      <w:pPr>
        <w:pStyle w:val="ListParagraph"/>
        <w:widowControl w:val="0"/>
        <w:numPr>
          <w:ilvl w:val="1"/>
          <w:numId w:val="10"/>
        </w:numPr>
        <w:ind w:left="720"/>
        <w:contextualSpacing/>
        <w:jc w:val="both"/>
        <w:rPr>
          <w:sz w:val="21"/>
          <w:szCs w:val="21"/>
        </w:rPr>
      </w:pPr>
    </w:p>
    <w:tbl>
      <w:tblPr>
        <w:tblStyle w:val="TableGrid"/>
        <w:tblW w:w="9715" w:type="dxa"/>
        <w:tblInd w:w="355" w:type="dxa"/>
        <w:tblLook w:val="04A0" w:firstRow="1" w:lastRow="0" w:firstColumn="1" w:lastColumn="0" w:noHBand="0" w:noVBand="1"/>
      </w:tblPr>
      <w:tblGrid>
        <w:gridCol w:w="1651"/>
        <w:gridCol w:w="4120"/>
        <w:gridCol w:w="1516"/>
        <w:gridCol w:w="1303"/>
        <w:gridCol w:w="1125"/>
      </w:tblGrid>
      <w:tr w:rsidR="0027380C" w:rsidRPr="00AF7FE9" w14:paraId="5CACA12F" w14:textId="77777777" w:rsidTr="0032370B">
        <w:tc>
          <w:tcPr>
            <w:tcW w:w="1651" w:type="dxa"/>
          </w:tcPr>
          <w:p w14:paraId="3FC9E9CE" w14:textId="77777777" w:rsidR="0027380C" w:rsidRPr="00AF7FE9" w:rsidRDefault="0027380C" w:rsidP="0032370B">
            <w:pPr>
              <w:pStyle w:val="ListParagraph"/>
              <w:ind w:left="0"/>
              <w:rPr>
                <w:b/>
                <w:bCs/>
                <w:sz w:val="21"/>
                <w:szCs w:val="21"/>
              </w:rPr>
            </w:pPr>
            <w:r w:rsidRPr="00AF7FE9">
              <w:rPr>
                <w:b/>
                <w:bCs/>
                <w:sz w:val="21"/>
                <w:szCs w:val="21"/>
              </w:rPr>
              <w:t>Category of Data</w:t>
            </w:r>
          </w:p>
        </w:tc>
        <w:tc>
          <w:tcPr>
            <w:tcW w:w="4120" w:type="dxa"/>
          </w:tcPr>
          <w:p w14:paraId="401B66D1" w14:textId="77777777" w:rsidR="0027380C" w:rsidRPr="00AF7FE9" w:rsidRDefault="0027380C" w:rsidP="0032370B">
            <w:pPr>
              <w:pStyle w:val="ListParagraph"/>
              <w:ind w:left="0"/>
              <w:rPr>
                <w:b/>
                <w:bCs/>
                <w:sz w:val="21"/>
                <w:szCs w:val="21"/>
              </w:rPr>
            </w:pPr>
            <w:r w:rsidRPr="00AF7FE9">
              <w:rPr>
                <w:b/>
                <w:bCs/>
                <w:sz w:val="21"/>
                <w:szCs w:val="21"/>
              </w:rPr>
              <w:t>Elements</w:t>
            </w:r>
          </w:p>
        </w:tc>
        <w:tc>
          <w:tcPr>
            <w:tcW w:w="1516" w:type="dxa"/>
          </w:tcPr>
          <w:p w14:paraId="764437BD" w14:textId="77777777" w:rsidR="0027380C" w:rsidRPr="00AF7FE9" w:rsidRDefault="0027380C" w:rsidP="0032370B">
            <w:pPr>
              <w:pStyle w:val="ListParagraph"/>
              <w:ind w:left="0"/>
              <w:rPr>
                <w:b/>
                <w:bCs/>
                <w:sz w:val="21"/>
                <w:szCs w:val="21"/>
              </w:rPr>
            </w:pPr>
            <w:r w:rsidRPr="00AF7FE9">
              <w:rPr>
                <w:b/>
                <w:bCs/>
                <w:sz w:val="21"/>
                <w:szCs w:val="21"/>
              </w:rPr>
              <w:t>Check if City Schools Users Input Data/</w:t>
            </w:r>
          </w:p>
          <w:p w14:paraId="321B495E" w14:textId="77777777" w:rsidR="0027380C" w:rsidRPr="00AF7FE9" w:rsidRDefault="0027380C" w:rsidP="0032370B">
            <w:pPr>
              <w:pStyle w:val="ListParagraph"/>
              <w:ind w:left="0"/>
              <w:rPr>
                <w:b/>
                <w:bCs/>
                <w:sz w:val="21"/>
                <w:szCs w:val="21"/>
              </w:rPr>
            </w:pPr>
            <w:r w:rsidRPr="00AF7FE9">
              <w:rPr>
                <w:b/>
                <w:bCs/>
                <w:sz w:val="21"/>
                <w:szCs w:val="21"/>
              </w:rPr>
              <w:t>Information</w:t>
            </w:r>
          </w:p>
        </w:tc>
        <w:tc>
          <w:tcPr>
            <w:tcW w:w="1303" w:type="dxa"/>
          </w:tcPr>
          <w:p w14:paraId="5BDA70CA" w14:textId="77777777" w:rsidR="0027380C" w:rsidRPr="00AF7FE9" w:rsidRDefault="0027380C" w:rsidP="0032370B">
            <w:pPr>
              <w:pStyle w:val="ListParagraph"/>
              <w:ind w:left="0"/>
              <w:rPr>
                <w:b/>
                <w:bCs/>
                <w:sz w:val="21"/>
                <w:szCs w:val="21"/>
              </w:rPr>
            </w:pPr>
            <w:r w:rsidRPr="00AF7FE9">
              <w:rPr>
                <w:b/>
                <w:bCs/>
                <w:sz w:val="21"/>
                <w:szCs w:val="21"/>
              </w:rPr>
              <w:t>Check if City Schools Provides</w:t>
            </w:r>
          </w:p>
          <w:p w14:paraId="6625E6D2" w14:textId="77777777" w:rsidR="0027380C" w:rsidRPr="00AF7FE9" w:rsidRDefault="0027380C" w:rsidP="0032370B">
            <w:pPr>
              <w:pStyle w:val="ListParagraph"/>
              <w:ind w:left="0"/>
              <w:rPr>
                <w:b/>
                <w:bCs/>
                <w:sz w:val="21"/>
                <w:szCs w:val="21"/>
              </w:rPr>
            </w:pPr>
            <w:r w:rsidRPr="00AF7FE9">
              <w:rPr>
                <w:b/>
                <w:bCs/>
                <w:sz w:val="21"/>
                <w:szCs w:val="21"/>
              </w:rPr>
              <w:t>Data</w:t>
            </w:r>
          </w:p>
        </w:tc>
        <w:tc>
          <w:tcPr>
            <w:tcW w:w="1125" w:type="dxa"/>
          </w:tcPr>
          <w:p w14:paraId="571506A4" w14:textId="77777777" w:rsidR="0027380C" w:rsidRPr="00AF7FE9" w:rsidRDefault="0027380C" w:rsidP="0032370B">
            <w:pPr>
              <w:pStyle w:val="ListParagraph"/>
              <w:ind w:left="0"/>
              <w:rPr>
                <w:b/>
                <w:bCs/>
                <w:sz w:val="21"/>
                <w:szCs w:val="21"/>
              </w:rPr>
            </w:pPr>
            <w:r>
              <w:rPr>
                <w:b/>
                <w:bCs/>
                <w:sz w:val="21"/>
                <w:szCs w:val="21"/>
              </w:rPr>
              <w:t>De-Identified Data</w:t>
            </w:r>
          </w:p>
        </w:tc>
      </w:tr>
      <w:tr w:rsidR="0027380C" w:rsidRPr="00AF7FE9" w14:paraId="7EC9F196" w14:textId="77777777" w:rsidTr="0032370B">
        <w:tc>
          <w:tcPr>
            <w:tcW w:w="1651" w:type="dxa"/>
          </w:tcPr>
          <w:p w14:paraId="65B07F95" w14:textId="77777777" w:rsidR="0027380C" w:rsidRPr="00AF7FE9" w:rsidRDefault="0027380C" w:rsidP="0032370B">
            <w:pPr>
              <w:pStyle w:val="ListParagraph"/>
              <w:ind w:left="0"/>
              <w:rPr>
                <w:sz w:val="21"/>
                <w:szCs w:val="21"/>
              </w:rPr>
            </w:pPr>
            <w:r w:rsidRPr="00AF7FE9">
              <w:rPr>
                <w:sz w:val="21"/>
                <w:szCs w:val="21"/>
              </w:rPr>
              <w:t xml:space="preserve">Student Names </w:t>
            </w:r>
          </w:p>
        </w:tc>
        <w:tc>
          <w:tcPr>
            <w:tcW w:w="4120" w:type="dxa"/>
          </w:tcPr>
          <w:p w14:paraId="3F1B6C78" w14:textId="77777777" w:rsidR="0027380C" w:rsidRPr="00AF7FE9" w:rsidRDefault="0027380C" w:rsidP="0032370B">
            <w:pPr>
              <w:pStyle w:val="ListParagraph"/>
              <w:ind w:left="0"/>
              <w:rPr>
                <w:sz w:val="21"/>
                <w:szCs w:val="21"/>
              </w:rPr>
            </w:pPr>
            <w:r w:rsidRPr="00AF7FE9">
              <w:rPr>
                <w:sz w:val="21"/>
                <w:szCs w:val="21"/>
              </w:rPr>
              <w:t>First and/or Last</w:t>
            </w:r>
          </w:p>
        </w:tc>
        <w:tc>
          <w:tcPr>
            <w:tcW w:w="1516" w:type="dxa"/>
          </w:tcPr>
          <w:p w14:paraId="1A1CFC4E" w14:textId="77777777" w:rsidR="0027380C" w:rsidRPr="00AF7FE9" w:rsidRDefault="0027380C" w:rsidP="0032370B">
            <w:pPr>
              <w:pStyle w:val="ListParagraph"/>
              <w:ind w:left="0"/>
              <w:rPr>
                <w:sz w:val="21"/>
                <w:szCs w:val="21"/>
              </w:rPr>
            </w:pPr>
          </w:p>
        </w:tc>
        <w:tc>
          <w:tcPr>
            <w:tcW w:w="1303" w:type="dxa"/>
          </w:tcPr>
          <w:p w14:paraId="65080577" w14:textId="77777777" w:rsidR="0027380C" w:rsidRPr="00AF7FE9" w:rsidRDefault="0027380C" w:rsidP="0032370B">
            <w:pPr>
              <w:pStyle w:val="ListParagraph"/>
              <w:ind w:left="0"/>
              <w:rPr>
                <w:sz w:val="21"/>
                <w:szCs w:val="21"/>
              </w:rPr>
            </w:pPr>
          </w:p>
        </w:tc>
        <w:tc>
          <w:tcPr>
            <w:tcW w:w="1125" w:type="dxa"/>
          </w:tcPr>
          <w:p w14:paraId="7FC68ADB" w14:textId="77777777" w:rsidR="0027380C" w:rsidRPr="00AF7FE9" w:rsidRDefault="0027380C" w:rsidP="0032370B">
            <w:pPr>
              <w:pStyle w:val="ListParagraph"/>
              <w:ind w:left="0"/>
              <w:rPr>
                <w:sz w:val="21"/>
                <w:szCs w:val="21"/>
              </w:rPr>
            </w:pPr>
          </w:p>
        </w:tc>
      </w:tr>
      <w:tr w:rsidR="0027380C" w:rsidRPr="00AF7FE9" w14:paraId="51FCDEFE" w14:textId="77777777" w:rsidTr="0032370B">
        <w:tc>
          <w:tcPr>
            <w:tcW w:w="1651" w:type="dxa"/>
            <w:vMerge w:val="restart"/>
          </w:tcPr>
          <w:p w14:paraId="2445F56A" w14:textId="77777777" w:rsidR="0027380C" w:rsidRPr="00AF7FE9" w:rsidRDefault="0027380C" w:rsidP="0032370B">
            <w:pPr>
              <w:pStyle w:val="ListParagraph"/>
              <w:ind w:left="0"/>
              <w:rPr>
                <w:sz w:val="21"/>
                <w:szCs w:val="21"/>
              </w:rPr>
            </w:pPr>
            <w:r w:rsidRPr="00AF7FE9">
              <w:rPr>
                <w:sz w:val="21"/>
                <w:szCs w:val="21"/>
              </w:rPr>
              <w:t>Student Contact Information</w:t>
            </w:r>
          </w:p>
        </w:tc>
        <w:tc>
          <w:tcPr>
            <w:tcW w:w="4120" w:type="dxa"/>
          </w:tcPr>
          <w:p w14:paraId="2AE4A8F8" w14:textId="77777777" w:rsidR="0027380C" w:rsidRPr="00AF7FE9" w:rsidRDefault="0027380C" w:rsidP="0032370B">
            <w:pPr>
              <w:pStyle w:val="ListParagraph"/>
              <w:ind w:left="0"/>
              <w:rPr>
                <w:sz w:val="21"/>
                <w:szCs w:val="21"/>
              </w:rPr>
            </w:pPr>
            <w:r w:rsidRPr="00AF7FE9">
              <w:rPr>
                <w:sz w:val="21"/>
                <w:szCs w:val="21"/>
              </w:rPr>
              <w:t>Address</w:t>
            </w:r>
          </w:p>
        </w:tc>
        <w:tc>
          <w:tcPr>
            <w:tcW w:w="1516" w:type="dxa"/>
          </w:tcPr>
          <w:p w14:paraId="2132F42F" w14:textId="77777777" w:rsidR="0027380C" w:rsidRPr="00AF7FE9" w:rsidRDefault="0027380C" w:rsidP="0032370B">
            <w:pPr>
              <w:pStyle w:val="ListParagraph"/>
              <w:ind w:left="0"/>
              <w:rPr>
                <w:sz w:val="21"/>
                <w:szCs w:val="21"/>
              </w:rPr>
            </w:pPr>
          </w:p>
        </w:tc>
        <w:tc>
          <w:tcPr>
            <w:tcW w:w="1303" w:type="dxa"/>
          </w:tcPr>
          <w:p w14:paraId="3ACE6A7E" w14:textId="77777777" w:rsidR="0027380C" w:rsidRPr="00AF7FE9" w:rsidRDefault="0027380C" w:rsidP="0032370B">
            <w:pPr>
              <w:pStyle w:val="ListParagraph"/>
              <w:ind w:left="0"/>
              <w:rPr>
                <w:sz w:val="21"/>
                <w:szCs w:val="21"/>
              </w:rPr>
            </w:pPr>
          </w:p>
        </w:tc>
        <w:tc>
          <w:tcPr>
            <w:tcW w:w="1125" w:type="dxa"/>
          </w:tcPr>
          <w:p w14:paraId="1BD83F30" w14:textId="77777777" w:rsidR="0027380C" w:rsidRPr="00AF7FE9" w:rsidRDefault="0027380C" w:rsidP="0032370B">
            <w:pPr>
              <w:pStyle w:val="ListParagraph"/>
              <w:ind w:left="0"/>
              <w:rPr>
                <w:sz w:val="21"/>
                <w:szCs w:val="21"/>
              </w:rPr>
            </w:pPr>
          </w:p>
        </w:tc>
      </w:tr>
      <w:tr w:rsidR="0027380C" w:rsidRPr="00AF7FE9" w14:paraId="7CC62DDF" w14:textId="77777777" w:rsidTr="0032370B">
        <w:tc>
          <w:tcPr>
            <w:tcW w:w="1651" w:type="dxa"/>
            <w:vMerge/>
          </w:tcPr>
          <w:p w14:paraId="6D0385D8" w14:textId="77777777" w:rsidR="0027380C" w:rsidRPr="00AF7FE9" w:rsidRDefault="0027380C" w:rsidP="0032370B">
            <w:pPr>
              <w:pStyle w:val="ListParagraph"/>
              <w:ind w:left="0"/>
              <w:rPr>
                <w:sz w:val="21"/>
                <w:szCs w:val="21"/>
              </w:rPr>
            </w:pPr>
          </w:p>
        </w:tc>
        <w:tc>
          <w:tcPr>
            <w:tcW w:w="4120" w:type="dxa"/>
          </w:tcPr>
          <w:p w14:paraId="3B32ABED" w14:textId="77777777" w:rsidR="0027380C" w:rsidRPr="00AF7FE9" w:rsidRDefault="0027380C" w:rsidP="0032370B">
            <w:pPr>
              <w:pStyle w:val="ListParagraph"/>
              <w:ind w:left="0"/>
              <w:rPr>
                <w:sz w:val="21"/>
                <w:szCs w:val="21"/>
              </w:rPr>
            </w:pPr>
            <w:r w:rsidRPr="00AF7FE9">
              <w:rPr>
                <w:sz w:val="21"/>
                <w:szCs w:val="21"/>
              </w:rPr>
              <w:t>Email</w:t>
            </w:r>
          </w:p>
        </w:tc>
        <w:tc>
          <w:tcPr>
            <w:tcW w:w="1516" w:type="dxa"/>
          </w:tcPr>
          <w:p w14:paraId="21FA71B3" w14:textId="77777777" w:rsidR="0027380C" w:rsidRPr="00AF7FE9" w:rsidRDefault="0027380C" w:rsidP="0032370B">
            <w:pPr>
              <w:pStyle w:val="ListParagraph"/>
              <w:ind w:left="0"/>
              <w:rPr>
                <w:sz w:val="21"/>
                <w:szCs w:val="21"/>
              </w:rPr>
            </w:pPr>
          </w:p>
        </w:tc>
        <w:tc>
          <w:tcPr>
            <w:tcW w:w="1303" w:type="dxa"/>
          </w:tcPr>
          <w:p w14:paraId="1FE8A843" w14:textId="77777777" w:rsidR="0027380C" w:rsidRPr="00AF7FE9" w:rsidRDefault="0027380C" w:rsidP="0032370B">
            <w:pPr>
              <w:pStyle w:val="ListParagraph"/>
              <w:ind w:left="0"/>
              <w:rPr>
                <w:sz w:val="21"/>
                <w:szCs w:val="21"/>
              </w:rPr>
            </w:pPr>
          </w:p>
        </w:tc>
        <w:tc>
          <w:tcPr>
            <w:tcW w:w="1125" w:type="dxa"/>
          </w:tcPr>
          <w:p w14:paraId="3B8BC9B6" w14:textId="77777777" w:rsidR="0027380C" w:rsidRPr="00AF7FE9" w:rsidRDefault="0027380C" w:rsidP="0032370B">
            <w:pPr>
              <w:pStyle w:val="ListParagraph"/>
              <w:ind w:left="0"/>
              <w:rPr>
                <w:sz w:val="21"/>
                <w:szCs w:val="21"/>
              </w:rPr>
            </w:pPr>
          </w:p>
        </w:tc>
      </w:tr>
      <w:tr w:rsidR="0027380C" w:rsidRPr="00AF7FE9" w14:paraId="05C2DDED" w14:textId="77777777" w:rsidTr="0032370B">
        <w:tc>
          <w:tcPr>
            <w:tcW w:w="1651" w:type="dxa"/>
            <w:vMerge/>
          </w:tcPr>
          <w:p w14:paraId="59DAAD49" w14:textId="77777777" w:rsidR="0027380C" w:rsidRPr="00AF7FE9" w:rsidRDefault="0027380C" w:rsidP="0032370B">
            <w:pPr>
              <w:pStyle w:val="ListParagraph"/>
              <w:ind w:left="0"/>
              <w:rPr>
                <w:sz w:val="21"/>
                <w:szCs w:val="21"/>
              </w:rPr>
            </w:pPr>
          </w:p>
        </w:tc>
        <w:tc>
          <w:tcPr>
            <w:tcW w:w="4120" w:type="dxa"/>
          </w:tcPr>
          <w:p w14:paraId="3536AB4D" w14:textId="77777777" w:rsidR="0027380C" w:rsidRPr="00AF7FE9" w:rsidRDefault="0027380C" w:rsidP="0032370B">
            <w:pPr>
              <w:pStyle w:val="ListParagraph"/>
              <w:ind w:left="0"/>
              <w:rPr>
                <w:sz w:val="21"/>
                <w:szCs w:val="21"/>
              </w:rPr>
            </w:pPr>
            <w:r w:rsidRPr="00AF7FE9">
              <w:rPr>
                <w:sz w:val="21"/>
                <w:szCs w:val="21"/>
              </w:rPr>
              <w:t>Phone</w:t>
            </w:r>
          </w:p>
        </w:tc>
        <w:tc>
          <w:tcPr>
            <w:tcW w:w="1516" w:type="dxa"/>
          </w:tcPr>
          <w:p w14:paraId="0D568463" w14:textId="77777777" w:rsidR="0027380C" w:rsidRPr="00AF7FE9" w:rsidRDefault="0027380C" w:rsidP="0032370B">
            <w:pPr>
              <w:pStyle w:val="ListParagraph"/>
              <w:ind w:left="0"/>
              <w:rPr>
                <w:sz w:val="21"/>
                <w:szCs w:val="21"/>
              </w:rPr>
            </w:pPr>
          </w:p>
        </w:tc>
        <w:tc>
          <w:tcPr>
            <w:tcW w:w="1303" w:type="dxa"/>
          </w:tcPr>
          <w:p w14:paraId="4B219485" w14:textId="77777777" w:rsidR="0027380C" w:rsidRPr="00AF7FE9" w:rsidRDefault="0027380C" w:rsidP="0032370B">
            <w:pPr>
              <w:pStyle w:val="ListParagraph"/>
              <w:ind w:left="0"/>
              <w:rPr>
                <w:sz w:val="21"/>
                <w:szCs w:val="21"/>
              </w:rPr>
            </w:pPr>
          </w:p>
        </w:tc>
        <w:tc>
          <w:tcPr>
            <w:tcW w:w="1125" w:type="dxa"/>
          </w:tcPr>
          <w:p w14:paraId="624B81E3" w14:textId="77777777" w:rsidR="0027380C" w:rsidRPr="00AF7FE9" w:rsidRDefault="0027380C" w:rsidP="0032370B">
            <w:pPr>
              <w:pStyle w:val="ListParagraph"/>
              <w:ind w:left="0"/>
              <w:rPr>
                <w:sz w:val="21"/>
                <w:szCs w:val="21"/>
              </w:rPr>
            </w:pPr>
          </w:p>
        </w:tc>
      </w:tr>
      <w:tr w:rsidR="0027380C" w:rsidRPr="00AF7FE9" w14:paraId="0AFF7A3A" w14:textId="77777777" w:rsidTr="0032370B">
        <w:tc>
          <w:tcPr>
            <w:tcW w:w="1651" w:type="dxa"/>
            <w:vMerge w:val="restart"/>
          </w:tcPr>
          <w:p w14:paraId="1FC87543" w14:textId="77777777" w:rsidR="0027380C" w:rsidRPr="00AF7FE9" w:rsidRDefault="0027380C" w:rsidP="0032370B">
            <w:pPr>
              <w:pStyle w:val="ListParagraph"/>
              <w:ind w:left="0"/>
              <w:rPr>
                <w:sz w:val="21"/>
                <w:szCs w:val="21"/>
              </w:rPr>
            </w:pPr>
            <w:r w:rsidRPr="00AF7FE9">
              <w:rPr>
                <w:sz w:val="21"/>
                <w:szCs w:val="21"/>
              </w:rPr>
              <w:t>Student Unique Identifiers</w:t>
            </w:r>
          </w:p>
        </w:tc>
        <w:tc>
          <w:tcPr>
            <w:tcW w:w="4120" w:type="dxa"/>
          </w:tcPr>
          <w:p w14:paraId="68474C9A" w14:textId="77777777" w:rsidR="0027380C" w:rsidRPr="00AF7FE9" w:rsidRDefault="0027380C" w:rsidP="0032370B">
            <w:pPr>
              <w:pStyle w:val="ListParagraph"/>
              <w:ind w:left="0"/>
              <w:rPr>
                <w:sz w:val="21"/>
                <w:szCs w:val="21"/>
              </w:rPr>
            </w:pPr>
            <w:r w:rsidRPr="00AF7FE9">
              <w:rPr>
                <w:sz w:val="21"/>
                <w:szCs w:val="21"/>
              </w:rPr>
              <w:t>City Schools ID Number</w:t>
            </w:r>
          </w:p>
        </w:tc>
        <w:tc>
          <w:tcPr>
            <w:tcW w:w="1516" w:type="dxa"/>
          </w:tcPr>
          <w:p w14:paraId="125291CE" w14:textId="77777777" w:rsidR="0027380C" w:rsidRPr="00AF7FE9" w:rsidRDefault="0027380C" w:rsidP="0032370B">
            <w:pPr>
              <w:pStyle w:val="ListParagraph"/>
              <w:ind w:left="0"/>
              <w:rPr>
                <w:sz w:val="21"/>
                <w:szCs w:val="21"/>
              </w:rPr>
            </w:pPr>
          </w:p>
        </w:tc>
        <w:tc>
          <w:tcPr>
            <w:tcW w:w="1303" w:type="dxa"/>
          </w:tcPr>
          <w:p w14:paraId="04B047DC" w14:textId="77777777" w:rsidR="0027380C" w:rsidRPr="00AF7FE9" w:rsidRDefault="0027380C" w:rsidP="0032370B">
            <w:pPr>
              <w:pStyle w:val="ListParagraph"/>
              <w:ind w:left="0"/>
              <w:rPr>
                <w:sz w:val="21"/>
                <w:szCs w:val="21"/>
              </w:rPr>
            </w:pPr>
          </w:p>
        </w:tc>
        <w:tc>
          <w:tcPr>
            <w:tcW w:w="1125" w:type="dxa"/>
          </w:tcPr>
          <w:p w14:paraId="79C162FD" w14:textId="77777777" w:rsidR="0027380C" w:rsidRPr="00AF7FE9" w:rsidRDefault="0027380C" w:rsidP="0032370B">
            <w:pPr>
              <w:pStyle w:val="ListParagraph"/>
              <w:ind w:left="0"/>
              <w:rPr>
                <w:sz w:val="21"/>
                <w:szCs w:val="21"/>
              </w:rPr>
            </w:pPr>
          </w:p>
        </w:tc>
      </w:tr>
      <w:tr w:rsidR="0027380C" w:rsidRPr="00AF7FE9" w14:paraId="6AE2AD98" w14:textId="77777777" w:rsidTr="0032370B">
        <w:tc>
          <w:tcPr>
            <w:tcW w:w="1651" w:type="dxa"/>
            <w:vMerge/>
          </w:tcPr>
          <w:p w14:paraId="0600AF5B" w14:textId="77777777" w:rsidR="0027380C" w:rsidRPr="00AF7FE9" w:rsidRDefault="0027380C" w:rsidP="0032370B">
            <w:pPr>
              <w:pStyle w:val="ListParagraph"/>
              <w:ind w:left="0"/>
              <w:rPr>
                <w:sz w:val="21"/>
                <w:szCs w:val="21"/>
              </w:rPr>
            </w:pPr>
          </w:p>
        </w:tc>
        <w:tc>
          <w:tcPr>
            <w:tcW w:w="4120" w:type="dxa"/>
          </w:tcPr>
          <w:p w14:paraId="6353F6F2" w14:textId="77777777" w:rsidR="0027380C" w:rsidRPr="00AF7FE9" w:rsidRDefault="0027380C" w:rsidP="0032370B">
            <w:pPr>
              <w:pStyle w:val="ListParagraph"/>
              <w:ind w:left="0"/>
              <w:rPr>
                <w:sz w:val="21"/>
                <w:szCs w:val="21"/>
              </w:rPr>
            </w:pPr>
            <w:r w:rsidRPr="00AF7FE9">
              <w:rPr>
                <w:sz w:val="21"/>
                <w:szCs w:val="21"/>
              </w:rPr>
              <w:t>Maryland State ID number</w:t>
            </w:r>
          </w:p>
        </w:tc>
        <w:tc>
          <w:tcPr>
            <w:tcW w:w="1516" w:type="dxa"/>
          </w:tcPr>
          <w:p w14:paraId="2735874B" w14:textId="77777777" w:rsidR="0027380C" w:rsidRPr="00AF7FE9" w:rsidRDefault="0027380C" w:rsidP="0032370B">
            <w:pPr>
              <w:pStyle w:val="ListParagraph"/>
              <w:ind w:left="0"/>
              <w:rPr>
                <w:sz w:val="21"/>
                <w:szCs w:val="21"/>
              </w:rPr>
            </w:pPr>
          </w:p>
        </w:tc>
        <w:tc>
          <w:tcPr>
            <w:tcW w:w="1303" w:type="dxa"/>
          </w:tcPr>
          <w:p w14:paraId="4B9418DE" w14:textId="77777777" w:rsidR="0027380C" w:rsidRPr="00AF7FE9" w:rsidRDefault="0027380C" w:rsidP="0032370B">
            <w:pPr>
              <w:pStyle w:val="ListParagraph"/>
              <w:ind w:left="0"/>
              <w:rPr>
                <w:sz w:val="21"/>
                <w:szCs w:val="21"/>
              </w:rPr>
            </w:pPr>
          </w:p>
        </w:tc>
        <w:tc>
          <w:tcPr>
            <w:tcW w:w="1125" w:type="dxa"/>
          </w:tcPr>
          <w:p w14:paraId="0B8AE793" w14:textId="77777777" w:rsidR="0027380C" w:rsidRPr="00AF7FE9" w:rsidRDefault="0027380C" w:rsidP="0032370B">
            <w:pPr>
              <w:pStyle w:val="ListParagraph"/>
              <w:ind w:left="0"/>
              <w:rPr>
                <w:sz w:val="21"/>
                <w:szCs w:val="21"/>
              </w:rPr>
            </w:pPr>
          </w:p>
        </w:tc>
      </w:tr>
      <w:tr w:rsidR="0027380C" w:rsidRPr="00AF7FE9" w14:paraId="489B32A5" w14:textId="77777777" w:rsidTr="0032370B">
        <w:tc>
          <w:tcPr>
            <w:tcW w:w="1651" w:type="dxa"/>
            <w:vMerge/>
          </w:tcPr>
          <w:p w14:paraId="152A8D18" w14:textId="77777777" w:rsidR="0027380C" w:rsidRPr="00AF7FE9" w:rsidRDefault="0027380C" w:rsidP="0032370B">
            <w:pPr>
              <w:pStyle w:val="ListParagraph"/>
              <w:ind w:left="0"/>
              <w:rPr>
                <w:sz w:val="21"/>
                <w:szCs w:val="21"/>
              </w:rPr>
            </w:pPr>
          </w:p>
        </w:tc>
        <w:tc>
          <w:tcPr>
            <w:tcW w:w="4120" w:type="dxa"/>
          </w:tcPr>
          <w:p w14:paraId="1C73825A" w14:textId="77777777" w:rsidR="0027380C" w:rsidRPr="00AF7FE9" w:rsidRDefault="0027380C" w:rsidP="0032370B">
            <w:pPr>
              <w:pStyle w:val="ListParagraph"/>
              <w:ind w:left="0"/>
              <w:rPr>
                <w:sz w:val="21"/>
                <w:szCs w:val="21"/>
              </w:rPr>
            </w:pPr>
            <w:r w:rsidRPr="00AF7FE9">
              <w:rPr>
                <w:sz w:val="21"/>
                <w:szCs w:val="21"/>
              </w:rPr>
              <w:t>ID number assigned by Services</w:t>
            </w:r>
          </w:p>
        </w:tc>
        <w:tc>
          <w:tcPr>
            <w:tcW w:w="1516" w:type="dxa"/>
          </w:tcPr>
          <w:p w14:paraId="165C65C1" w14:textId="77777777" w:rsidR="0027380C" w:rsidRPr="00AF7FE9" w:rsidRDefault="0027380C" w:rsidP="0032370B">
            <w:pPr>
              <w:pStyle w:val="ListParagraph"/>
              <w:ind w:left="0"/>
              <w:rPr>
                <w:sz w:val="21"/>
                <w:szCs w:val="21"/>
              </w:rPr>
            </w:pPr>
          </w:p>
        </w:tc>
        <w:tc>
          <w:tcPr>
            <w:tcW w:w="1303" w:type="dxa"/>
          </w:tcPr>
          <w:p w14:paraId="71B85349" w14:textId="77777777" w:rsidR="0027380C" w:rsidRPr="00AF7FE9" w:rsidRDefault="0027380C" w:rsidP="0032370B">
            <w:pPr>
              <w:pStyle w:val="ListParagraph"/>
              <w:ind w:left="0"/>
              <w:rPr>
                <w:sz w:val="21"/>
                <w:szCs w:val="21"/>
              </w:rPr>
            </w:pPr>
          </w:p>
        </w:tc>
        <w:tc>
          <w:tcPr>
            <w:tcW w:w="1125" w:type="dxa"/>
          </w:tcPr>
          <w:p w14:paraId="475FFDDF" w14:textId="77777777" w:rsidR="0027380C" w:rsidRPr="00AF7FE9" w:rsidRDefault="0027380C" w:rsidP="0032370B">
            <w:pPr>
              <w:pStyle w:val="ListParagraph"/>
              <w:ind w:left="0"/>
              <w:rPr>
                <w:sz w:val="21"/>
                <w:szCs w:val="21"/>
              </w:rPr>
            </w:pPr>
          </w:p>
        </w:tc>
      </w:tr>
      <w:tr w:rsidR="0027380C" w:rsidRPr="00AF7FE9" w14:paraId="27ADAC6C" w14:textId="77777777" w:rsidTr="0032370B">
        <w:tc>
          <w:tcPr>
            <w:tcW w:w="1651" w:type="dxa"/>
            <w:vMerge/>
          </w:tcPr>
          <w:p w14:paraId="04F2CD98" w14:textId="77777777" w:rsidR="0027380C" w:rsidRPr="00AF7FE9" w:rsidRDefault="0027380C" w:rsidP="0032370B">
            <w:pPr>
              <w:pStyle w:val="ListParagraph"/>
              <w:ind w:left="0"/>
              <w:rPr>
                <w:sz w:val="21"/>
                <w:szCs w:val="21"/>
              </w:rPr>
            </w:pPr>
          </w:p>
        </w:tc>
        <w:tc>
          <w:tcPr>
            <w:tcW w:w="4120" w:type="dxa"/>
          </w:tcPr>
          <w:p w14:paraId="71C5F80A" w14:textId="77777777" w:rsidR="0027380C" w:rsidRPr="00AF7FE9" w:rsidRDefault="0027380C" w:rsidP="0032370B">
            <w:pPr>
              <w:pStyle w:val="ListParagraph"/>
              <w:ind w:left="0"/>
              <w:rPr>
                <w:sz w:val="21"/>
                <w:szCs w:val="21"/>
              </w:rPr>
            </w:pPr>
            <w:r w:rsidRPr="00AF7FE9">
              <w:rPr>
                <w:sz w:val="21"/>
                <w:szCs w:val="21"/>
              </w:rPr>
              <w:t xml:space="preserve">User name </w:t>
            </w:r>
            <w:r>
              <w:rPr>
                <w:sz w:val="21"/>
                <w:szCs w:val="21"/>
              </w:rPr>
              <w:t xml:space="preserve">/log-in information </w:t>
            </w:r>
            <w:r w:rsidRPr="00AF7FE9">
              <w:rPr>
                <w:sz w:val="21"/>
                <w:szCs w:val="21"/>
              </w:rPr>
              <w:t>for the Services</w:t>
            </w:r>
          </w:p>
        </w:tc>
        <w:tc>
          <w:tcPr>
            <w:tcW w:w="1516" w:type="dxa"/>
          </w:tcPr>
          <w:p w14:paraId="52C97DD6" w14:textId="77777777" w:rsidR="0027380C" w:rsidRPr="00AF7FE9" w:rsidRDefault="0027380C" w:rsidP="0032370B">
            <w:pPr>
              <w:pStyle w:val="ListParagraph"/>
              <w:ind w:left="0"/>
              <w:rPr>
                <w:sz w:val="21"/>
                <w:szCs w:val="21"/>
              </w:rPr>
            </w:pPr>
          </w:p>
        </w:tc>
        <w:tc>
          <w:tcPr>
            <w:tcW w:w="1303" w:type="dxa"/>
          </w:tcPr>
          <w:p w14:paraId="16ED4B4B" w14:textId="77777777" w:rsidR="0027380C" w:rsidRPr="00AF7FE9" w:rsidRDefault="0027380C" w:rsidP="0032370B">
            <w:pPr>
              <w:pStyle w:val="ListParagraph"/>
              <w:ind w:left="0"/>
              <w:rPr>
                <w:sz w:val="21"/>
                <w:szCs w:val="21"/>
              </w:rPr>
            </w:pPr>
          </w:p>
        </w:tc>
        <w:tc>
          <w:tcPr>
            <w:tcW w:w="1125" w:type="dxa"/>
          </w:tcPr>
          <w:p w14:paraId="286E39D7" w14:textId="77777777" w:rsidR="0027380C" w:rsidRPr="00AF7FE9" w:rsidRDefault="0027380C" w:rsidP="0032370B">
            <w:pPr>
              <w:pStyle w:val="ListParagraph"/>
              <w:ind w:left="0"/>
              <w:rPr>
                <w:sz w:val="21"/>
                <w:szCs w:val="21"/>
              </w:rPr>
            </w:pPr>
          </w:p>
        </w:tc>
      </w:tr>
      <w:tr w:rsidR="0027380C" w:rsidRPr="00AF7FE9" w14:paraId="1B0532FC" w14:textId="77777777" w:rsidTr="0032370B">
        <w:tc>
          <w:tcPr>
            <w:tcW w:w="1651" w:type="dxa"/>
            <w:vMerge/>
          </w:tcPr>
          <w:p w14:paraId="4CBC715E" w14:textId="77777777" w:rsidR="0027380C" w:rsidRPr="00AF7FE9" w:rsidRDefault="0027380C" w:rsidP="0032370B">
            <w:pPr>
              <w:pStyle w:val="ListParagraph"/>
              <w:ind w:left="0"/>
              <w:rPr>
                <w:sz w:val="21"/>
                <w:szCs w:val="21"/>
              </w:rPr>
            </w:pPr>
          </w:p>
        </w:tc>
        <w:tc>
          <w:tcPr>
            <w:tcW w:w="4120" w:type="dxa"/>
          </w:tcPr>
          <w:p w14:paraId="7455FD96" w14:textId="77777777" w:rsidR="0027380C" w:rsidRPr="00AF7FE9" w:rsidRDefault="0027380C" w:rsidP="0032370B">
            <w:pPr>
              <w:pStyle w:val="ListParagraph"/>
              <w:ind w:left="0"/>
              <w:rPr>
                <w:sz w:val="21"/>
                <w:szCs w:val="21"/>
              </w:rPr>
            </w:pPr>
            <w:r w:rsidRPr="00AF7FE9">
              <w:rPr>
                <w:sz w:val="21"/>
                <w:szCs w:val="21"/>
              </w:rPr>
              <w:t>Passwords for the Services</w:t>
            </w:r>
          </w:p>
        </w:tc>
        <w:tc>
          <w:tcPr>
            <w:tcW w:w="1516" w:type="dxa"/>
          </w:tcPr>
          <w:p w14:paraId="21EE468D" w14:textId="77777777" w:rsidR="0027380C" w:rsidRPr="00AF7FE9" w:rsidRDefault="0027380C" w:rsidP="0032370B">
            <w:pPr>
              <w:pStyle w:val="ListParagraph"/>
              <w:ind w:left="0"/>
              <w:rPr>
                <w:sz w:val="21"/>
                <w:szCs w:val="21"/>
              </w:rPr>
            </w:pPr>
          </w:p>
        </w:tc>
        <w:tc>
          <w:tcPr>
            <w:tcW w:w="1303" w:type="dxa"/>
          </w:tcPr>
          <w:p w14:paraId="4D1547CB" w14:textId="77777777" w:rsidR="0027380C" w:rsidRPr="00AF7FE9" w:rsidRDefault="0027380C" w:rsidP="0032370B">
            <w:pPr>
              <w:pStyle w:val="ListParagraph"/>
              <w:ind w:left="0"/>
              <w:rPr>
                <w:sz w:val="21"/>
                <w:szCs w:val="21"/>
              </w:rPr>
            </w:pPr>
          </w:p>
        </w:tc>
        <w:tc>
          <w:tcPr>
            <w:tcW w:w="1125" w:type="dxa"/>
          </w:tcPr>
          <w:p w14:paraId="447015E8" w14:textId="77777777" w:rsidR="0027380C" w:rsidRPr="00AF7FE9" w:rsidRDefault="0027380C" w:rsidP="0032370B">
            <w:pPr>
              <w:pStyle w:val="ListParagraph"/>
              <w:ind w:left="0"/>
              <w:rPr>
                <w:sz w:val="21"/>
                <w:szCs w:val="21"/>
              </w:rPr>
            </w:pPr>
          </w:p>
        </w:tc>
      </w:tr>
      <w:tr w:rsidR="0027380C" w:rsidRPr="00AF7FE9" w14:paraId="2E98C941" w14:textId="77777777" w:rsidTr="0032370B">
        <w:tc>
          <w:tcPr>
            <w:tcW w:w="1651" w:type="dxa"/>
            <w:vMerge w:val="restart"/>
          </w:tcPr>
          <w:p w14:paraId="3181AEE3" w14:textId="77777777" w:rsidR="0027380C" w:rsidRPr="00AF7FE9" w:rsidRDefault="0027380C" w:rsidP="0032370B">
            <w:pPr>
              <w:pStyle w:val="ListParagraph"/>
              <w:ind w:left="0"/>
              <w:rPr>
                <w:sz w:val="21"/>
                <w:szCs w:val="21"/>
              </w:rPr>
            </w:pPr>
            <w:r w:rsidRPr="00AF7FE9">
              <w:rPr>
                <w:sz w:val="21"/>
                <w:szCs w:val="21"/>
              </w:rPr>
              <w:t>Parent/Guardian Contact Information</w:t>
            </w:r>
          </w:p>
        </w:tc>
        <w:tc>
          <w:tcPr>
            <w:tcW w:w="4120" w:type="dxa"/>
          </w:tcPr>
          <w:p w14:paraId="571EFCED" w14:textId="77777777" w:rsidR="0027380C" w:rsidRPr="00AF7FE9" w:rsidRDefault="0027380C" w:rsidP="0032370B">
            <w:pPr>
              <w:pStyle w:val="ListParagraph"/>
              <w:ind w:left="0"/>
              <w:rPr>
                <w:sz w:val="21"/>
                <w:szCs w:val="21"/>
              </w:rPr>
            </w:pPr>
            <w:r w:rsidRPr="00AF7FE9">
              <w:rPr>
                <w:sz w:val="21"/>
                <w:szCs w:val="21"/>
              </w:rPr>
              <w:t>Name</w:t>
            </w:r>
          </w:p>
        </w:tc>
        <w:tc>
          <w:tcPr>
            <w:tcW w:w="1516" w:type="dxa"/>
          </w:tcPr>
          <w:p w14:paraId="5AD9EE5B" w14:textId="77777777" w:rsidR="0027380C" w:rsidRPr="00AF7FE9" w:rsidRDefault="0027380C" w:rsidP="0032370B">
            <w:pPr>
              <w:pStyle w:val="ListParagraph"/>
              <w:ind w:left="0"/>
              <w:rPr>
                <w:sz w:val="21"/>
                <w:szCs w:val="21"/>
              </w:rPr>
            </w:pPr>
          </w:p>
        </w:tc>
        <w:tc>
          <w:tcPr>
            <w:tcW w:w="1303" w:type="dxa"/>
          </w:tcPr>
          <w:p w14:paraId="759A063A" w14:textId="77777777" w:rsidR="0027380C" w:rsidRPr="00AF7FE9" w:rsidRDefault="0027380C" w:rsidP="0032370B">
            <w:pPr>
              <w:pStyle w:val="ListParagraph"/>
              <w:ind w:left="0"/>
              <w:rPr>
                <w:sz w:val="21"/>
                <w:szCs w:val="21"/>
              </w:rPr>
            </w:pPr>
          </w:p>
        </w:tc>
        <w:tc>
          <w:tcPr>
            <w:tcW w:w="1125" w:type="dxa"/>
          </w:tcPr>
          <w:p w14:paraId="30EDD1DD" w14:textId="77777777" w:rsidR="0027380C" w:rsidRPr="00AF7FE9" w:rsidRDefault="0027380C" w:rsidP="0032370B">
            <w:pPr>
              <w:pStyle w:val="ListParagraph"/>
              <w:ind w:left="0"/>
              <w:rPr>
                <w:sz w:val="21"/>
                <w:szCs w:val="21"/>
              </w:rPr>
            </w:pPr>
          </w:p>
        </w:tc>
      </w:tr>
      <w:tr w:rsidR="0027380C" w:rsidRPr="00AF7FE9" w14:paraId="22642EEA" w14:textId="77777777" w:rsidTr="0032370B">
        <w:tc>
          <w:tcPr>
            <w:tcW w:w="1651" w:type="dxa"/>
            <w:vMerge/>
          </w:tcPr>
          <w:p w14:paraId="366D7E68" w14:textId="77777777" w:rsidR="0027380C" w:rsidRPr="00AF7FE9" w:rsidRDefault="0027380C" w:rsidP="0032370B">
            <w:pPr>
              <w:pStyle w:val="ListParagraph"/>
              <w:ind w:left="0"/>
              <w:rPr>
                <w:sz w:val="21"/>
                <w:szCs w:val="21"/>
              </w:rPr>
            </w:pPr>
          </w:p>
        </w:tc>
        <w:tc>
          <w:tcPr>
            <w:tcW w:w="4120" w:type="dxa"/>
          </w:tcPr>
          <w:p w14:paraId="219733AD" w14:textId="77777777" w:rsidR="0027380C" w:rsidRPr="00AF7FE9" w:rsidRDefault="0027380C" w:rsidP="0032370B">
            <w:pPr>
              <w:pStyle w:val="ListParagraph"/>
              <w:ind w:left="0"/>
              <w:rPr>
                <w:sz w:val="21"/>
                <w:szCs w:val="21"/>
              </w:rPr>
            </w:pPr>
            <w:r w:rsidRPr="00AF7FE9">
              <w:rPr>
                <w:sz w:val="21"/>
                <w:szCs w:val="21"/>
              </w:rPr>
              <w:t>Address</w:t>
            </w:r>
          </w:p>
        </w:tc>
        <w:tc>
          <w:tcPr>
            <w:tcW w:w="1516" w:type="dxa"/>
          </w:tcPr>
          <w:p w14:paraId="40A629CC" w14:textId="77777777" w:rsidR="0027380C" w:rsidRPr="00AF7FE9" w:rsidRDefault="0027380C" w:rsidP="0032370B">
            <w:pPr>
              <w:pStyle w:val="ListParagraph"/>
              <w:ind w:left="0"/>
              <w:rPr>
                <w:sz w:val="21"/>
                <w:szCs w:val="21"/>
              </w:rPr>
            </w:pPr>
          </w:p>
        </w:tc>
        <w:tc>
          <w:tcPr>
            <w:tcW w:w="1303" w:type="dxa"/>
          </w:tcPr>
          <w:p w14:paraId="419E488F" w14:textId="77777777" w:rsidR="0027380C" w:rsidRPr="00AF7FE9" w:rsidRDefault="0027380C" w:rsidP="0032370B">
            <w:pPr>
              <w:pStyle w:val="ListParagraph"/>
              <w:ind w:left="0"/>
              <w:rPr>
                <w:sz w:val="21"/>
                <w:szCs w:val="21"/>
              </w:rPr>
            </w:pPr>
          </w:p>
        </w:tc>
        <w:tc>
          <w:tcPr>
            <w:tcW w:w="1125" w:type="dxa"/>
          </w:tcPr>
          <w:p w14:paraId="70525A6E" w14:textId="77777777" w:rsidR="0027380C" w:rsidRPr="00AF7FE9" w:rsidRDefault="0027380C" w:rsidP="0032370B">
            <w:pPr>
              <w:pStyle w:val="ListParagraph"/>
              <w:ind w:left="0"/>
              <w:rPr>
                <w:sz w:val="21"/>
                <w:szCs w:val="21"/>
              </w:rPr>
            </w:pPr>
          </w:p>
        </w:tc>
      </w:tr>
      <w:tr w:rsidR="0027380C" w:rsidRPr="00AF7FE9" w14:paraId="78256ECC" w14:textId="77777777" w:rsidTr="0032370B">
        <w:tc>
          <w:tcPr>
            <w:tcW w:w="1651" w:type="dxa"/>
            <w:vMerge/>
          </w:tcPr>
          <w:p w14:paraId="786891B5" w14:textId="77777777" w:rsidR="0027380C" w:rsidRPr="00AF7FE9" w:rsidRDefault="0027380C" w:rsidP="0032370B">
            <w:pPr>
              <w:pStyle w:val="ListParagraph"/>
              <w:ind w:left="0"/>
              <w:rPr>
                <w:sz w:val="21"/>
                <w:szCs w:val="21"/>
              </w:rPr>
            </w:pPr>
          </w:p>
        </w:tc>
        <w:tc>
          <w:tcPr>
            <w:tcW w:w="4120" w:type="dxa"/>
          </w:tcPr>
          <w:p w14:paraId="5EAAD0A0" w14:textId="77777777" w:rsidR="0027380C" w:rsidRPr="00AF7FE9" w:rsidRDefault="0027380C" w:rsidP="0032370B">
            <w:pPr>
              <w:pStyle w:val="ListParagraph"/>
              <w:ind w:left="0"/>
              <w:rPr>
                <w:sz w:val="21"/>
                <w:szCs w:val="21"/>
              </w:rPr>
            </w:pPr>
            <w:r w:rsidRPr="00AF7FE9">
              <w:rPr>
                <w:sz w:val="21"/>
                <w:szCs w:val="21"/>
              </w:rPr>
              <w:t>Email</w:t>
            </w:r>
          </w:p>
        </w:tc>
        <w:tc>
          <w:tcPr>
            <w:tcW w:w="1516" w:type="dxa"/>
          </w:tcPr>
          <w:p w14:paraId="5A127E56" w14:textId="77777777" w:rsidR="0027380C" w:rsidRPr="00AF7FE9" w:rsidRDefault="0027380C" w:rsidP="0032370B">
            <w:pPr>
              <w:pStyle w:val="ListParagraph"/>
              <w:ind w:left="0"/>
              <w:rPr>
                <w:sz w:val="21"/>
                <w:szCs w:val="21"/>
              </w:rPr>
            </w:pPr>
          </w:p>
        </w:tc>
        <w:tc>
          <w:tcPr>
            <w:tcW w:w="1303" w:type="dxa"/>
          </w:tcPr>
          <w:p w14:paraId="12859EE2" w14:textId="77777777" w:rsidR="0027380C" w:rsidRPr="00AF7FE9" w:rsidRDefault="0027380C" w:rsidP="0032370B">
            <w:pPr>
              <w:pStyle w:val="ListParagraph"/>
              <w:ind w:left="0"/>
              <w:rPr>
                <w:sz w:val="21"/>
                <w:szCs w:val="21"/>
              </w:rPr>
            </w:pPr>
          </w:p>
        </w:tc>
        <w:tc>
          <w:tcPr>
            <w:tcW w:w="1125" w:type="dxa"/>
          </w:tcPr>
          <w:p w14:paraId="2B2CFE53" w14:textId="77777777" w:rsidR="0027380C" w:rsidRPr="00AF7FE9" w:rsidRDefault="0027380C" w:rsidP="0032370B">
            <w:pPr>
              <w:pStyle w:val="ListParagraph"/>
              <w:ind w:left="0"/>
              <w:rPr>
                <w:sz w:val="21"/>
                <w:szCs w:val="21"/>
              </w:rPr>
            </w:pPr>
          </w:p>
        </w:tc>
      </w:tr>
      <w:tr w:rsidR="0027380C" w:rsidRPr="00AF7FE9" w14:paraId="09B79EC8" w14:textId="77777777" w:rsidTr="0032370B">
        <w:tc>
          <w:tcPr>
            <w:tcW w:w="1651" w:type="dxa"/>
            <w:vMerge/>
          </w:tcPr>
          <w:p w14:paraId="4F186E3C" w14:textId="77777777" w:rsidR="0027380C" w:rsidRPr="00AF7FE9" w:rsidRDefault="0027380C" w:rsidP="0032370B">
            <w:pPr>
              <w:pStyle w:val="ListParagraph"/>
              <w:ind w:left="0"/>
              <w:rPr>
                <w:sz w:val="21"/>
                <w:szCs w:val="21"/>
              </w:rPr>
            </w:pPr>
          </w:p>
        </w:tc>
        <w:tc>
          <w:tcPr>
            <w:tcW w:w="4120" w:type="dxa"/>
          </w:tcPr>
          <w:p w14:paraId="7749E3D0" w14:textId="77777777" w:rsidR="0027380C" w:rsidRPr="00AF7FE9" w:rsidRDefault="0027380C" w:rsidP="0032370B">
            <w:pPr>
              <w:pStyle w:val="ListParagraph"/>
              <w:ind w:left="0"/>
              <w:rPr>
                <w:sz w:val="21"/>
                <w:szCs w:val="21"/>
              </w:rPr>
            </w:pPr>
            <w:r w:rsidRPr="00AF7FE9">
              <w:rPr>
                <w:sz w:val="21"/>
                <w:szCs w:val="21"/>
              </w:rPr>
              <w:t>Phone</w:t>
            </w:r>
          </w:p>
        </w:tc>
        <w:tc>
          <w:tcPr>
            <w:tcW w:w="1516" w:type="dxa"/>
          </w:tcPr>
          <w:p w14:paraId="68B5919B" w14:textId="77777777" w:rsidR="0027380C" w:rsidRPr="00AF7FE9" w:rsidRDefault="0027380C" w:rsidP="0032370B">
            <w:pPr>
              <w:pStyle w:val="ListParagraph"/>
              <w:ind w:left="0"/>
              <w:rPr>
                <w:sz w:val="21"/>
                <w:szCs w:val="21"/>
              </w:rPr>
            </w:pPr>
          </w:p>
        </w:tc>
        <w:tc>
          <w:tcPr>
            <w:tcW w:w="1303" w:type="dxa"/>
          </w:tcPr>
          <w:p w14:paraId="189FC8A5" w14:textId="77777777" w:rsidR="0027380C" w:rsidRPr="00AF7FE9" w:rsidRDefault="0027380C" w:rsidP="0032370B">
            <w:pPr>
              <w:pStyle w:val="ListParagraph"/>
              <w:ind w:left="0"/>
              <w:rPr>
                <w:sz w:val="21"/>
                <w:szCs w:val="21"/>
              </w:rPr>
            </w:pPr>
          </w:p>
        </w:tc>
        <w:tc>
          <w:tcPr>
            <w:tcW w:w="1125" w:type="dxa"/>
          </w:tcPr>
          <w:p w14:paraId="44E1138B" w14:textId="77777777" w:rsidR="0027380C" w:rsidRPr="00AF7FE9" w:rsidRDefault="0027380C" w:rsidP="0032370B">
            <w:pPr>
              <w:pStyle w:val="ListParagraph"/>
              <w:ind w:left="0"/>
              <w:rPr>
                <w:sz w:val="21"/>
                <w:szCs w:val="21"/>
              </w:rPr>
            </w:pPr>
          </w:p>
        </w:tc>
      </w:tr>
      <w:tr w:rsidR="0027380C" w:rsidRPr="00AF7FE9" w14:paraId="79FB111A" w14:textId="77777777" w:rsidTr="0032370B">
        <w:tc>
          <w:tcPr>
            <w:tcW w:w="1651" w:type="dxa"/>
            <w:vMerge/>
          </w:tcPr>
          <w:p w14:paraId="6453059E" w14:textId="77777777" w:rsidR="0027380C" w:rsidRPr="00AF7FE9" w:rsidRDefault="0027380C" w:rsidP="0032370B">
            <w:pPr>
              <w:pStyle w:val="ListParagraph"/>
              <w:ind w:left="0"/>
              <w:rPr>
                <w:sz w:val="21"/>
                <w:szCs w:val="21"/>
              </w:rPr>
            </w:pPr>
          </w:p>
        </w:tc>
        <w:tc>
          <w:tcPr>
            <w:tcW w:w="4120" w:type="dxa"/>
          </w:tcPr>
          <w:p w14:paraId="600B699F" w14:textId="77777777" w:rsidR="0027380C" w:rsidRPr="00AF7FE9" w:rsidRDefault="0027380C" w:rsidP="0032370B">
            <w:pPr>
              <w:pStyle w:val="ListParagraph"/>
              <w:ind w:left="0"/>
              <w:rPr>
                <w:sz w:val="21"/>
                <w:szCs w:val="21"/>
              </w:rPr>
            </w:pPr>
            <w:r w:rsidRPr="00AF7FE9">
              <w:rPr>
                <w:sz w:val="21"/>
                <w:szCs w:val="21"/>
              </w:rPr>
              <w:t>ID number (linking parents/guardians to students)</w:t>
            </w:r>
          </w:p>
        </w:tc>
        <w:tc>
          <w:tcPr>
            <w:tcW w:w="1516" w:type="dxa"/>
          </w:tcPr>
          <w:p w14:paraId="30DFCFD4" w14:textId="77777777" w:rsidR="0027380C" w:rsidRPr="00AF7FE9" w:rsidRDefault="0027380C" w:rsidP="0032370B">
            <w:pPr>
              <w:pStyle w:val="ListParagraph"/>
              <w:ind w:left="0"/>
              <w:rPr>
                <w:sz w:val="21"/>
                <w:szCs w:val="21"/>
              </w:rPr>
            </w:pPr>
          </w:p>
        </w:tc>
        <w:tc>
          <w:tcPr>
            <w:tcW w:w="1303" w:type="dxa"/>
          </w:tcPr>
          <w:p w14:paraId="1534D468" w14:textId="77777777" w:rsidR="0027380C" w:rsidRPr="00AF7FE9" w:rsidRDefault="0027380C" w:rsidP="0032370B">
            <w:pPr>
              <w:pStyle w:val="ListParagraph"/>
              <w:ind w:left="0"/>
              <w:rPr>
                <w:sz w:val="21"/>
                <w:szCs w:val="21"/>
              </w:rPr>
            </w:pPr>
          </w:p>
        </w:tc>
        <w:tc>
          <w:tcPr>
            <w:tcW w:w="1125" w:type="dxa"/>
          </w:tcPr>
          <w:p w14:paraId="26C54BD6" w14:textId="77777777" w:rsidR="0027380C" w:rsidRPr="00AF7FE9" w:rsidRDefault="0027380C" w:rsidP="0032370B">
            <w:pPr>
              <w:pStyle w:val="ListParagraph"/>
              <w:ind w:left="0"/>
              <w:rPr>
                <w:sz w:val="21"/>
                <w:szCs w:val="21"/>
              </w:rPr>
            </w:pPr>
          </w:p>
        </w:tc>
      </w:tr>
      <w:tr w:rsidR="0027380C" w:rsidRPr="00AF7FE9" w14:paraId="190EBB06" w14:textId="77777777" w:rsidTr="0032370B">
        <w:tc>
          <w:tcPr>
            <w:tcW w:w="1651" w:type="dxa"/>
            <w:vMerge w:val="restart"/>
          </w:tcPr>
          <w:p w14:paraId="2FCC13C6" w14:textId="77777777" w:rsidR="0027380C" w:rsidRPr="00AF7FE9" w:rsidRDefault="0027380C" w:rsidP="0032370B">
            <w:pPr>
              <w:pStyle w:val="ListParagraph"/>
              <w:ind w:left="0"/>
              <w:rPr>
                <w:sz w:val="21"/>
                <w:szCs w:val="21"/>
              </w:rPr>
            </w:pPr>
            <w:r w:rsidRPr="00AF7FE9">
              <w:rPr>
                <w:sz w:val="21"/>
                <w:szCs w:val="21"/>
              </w:rPr>
              <w:t>Student Demographic Information</w:t>
            </w:r>
          </w:p>
        </w:tc>
        <w:tc>
          <w:tcPr>
            <w:tcW w:w="4120" w:type="dxa"/>
          </w:tcPr>
          <w:p w14:paraId="431F5A30" w14:textId="77777777" w:rsidR="0027380C" w:rsidRPr="00AF7FE9" w:rsidRDefault="0027380C" w:rsidP="0032370B">
            <w:pPr>
              <w:pStyle w:val="ListParagraph"/>
              <w:ind w:left="0"/>
              <w:rPr>
                <w:sz w:val="21"/>
                <w:szCs w:val="21"/>
              </w:rPr>
            </w:pPr>
            <w:r w:rsidRPr="00AF7FE9">
              <w:rPr>
                <w:sz w:val="21"/>
                <w:szCs w:val="21"/>
              </w:rPr>
              <w:t>Date of Birth</w:t>
            </w:r>
          </w:p>
        </w:tc>
        <w:tc>
          <w:tcPr>
            <w:tcW w:w="1516" w:type="dxa"/>
          </w:tcPr>
          <w:p w14:paraId="24D3B350" w14:textId="77777777" w:rsidR="0027380C" w:rsidRPr="00AF7FE9" w:rsidRDefault="0027380C" w:rsidP="0032370B">
            <w:pPr>
              <w:pStyle w:val="ListParagraph"/>
              <w:ind w:left="0"/>
              <w:rPr>
                <w:sz w:val="21"/>
                <w:szCs w:val="21"/>
              </w:rPr>
            </w:pPr>
          </w:p>
        </w:tc>
        <w:tc>
          <w:tcPr>
            <w:tcW w:w="1303" w:type="dxa"/>
          </w:tcPr>
          <w:p w14:paraId="6892CFAA" w14:textId="77777777" w:rsidR="0027380C" w:rsidRPr="00AF7FE9" w:rsidRDefault="0027380C" w:rsidP="0032370B">
            <w:pPr>
              <w:pStyle w:val="ListParagraph"/>
              <w:ind w:left="0"/>
              <w:rPr>
                <w:sz w:val="21"/>
                <w:szCs w:val="21"/>
              </w:rPr>
            </w:pPr>
          </w:p>
        </w:tc>
        <w:tc>
          <w:tcPr>
            <w:tcW w:w="1125" w:type="dxa"/>
          </w:tcPr>
          <w:p w14:paraId="63359129" w14:textId="77777777" w:rsidR="0027380C" w:rsidRPr="00AF7FE9" w:rsidRDefault="0027380C" w:rsidP="0032370B">
            <w:pPr>
              <w:pStyle w:val="ListParagraph"/>
              <w:ind w:left="0"/>
              <w:rPr>
                <w:sz w:val="21"/>
                <w:szCs w:val="21"/>
              </w:rPr>
            </w:pPr>
          </w:p>
        </w:tc>
      </w:tr>
      <w:tr w:rsidR="0027380C" w:rsidRPr="00AF7FE9" w14:paraId="26FFAD1E" w14:textId="77777777" w:rsidTr="0032370B">
        <w:tc>
          <w:tcPr>
            <w:tcW w:w="1651" w:type="dxa"/>
            <w:vMerge/>
          </w:tcPr>
          <w:p w14:paraId="65298296" w14:textId="77777777" w:rsidR="0027380C" w:rsidRPr="00AF7FE9" w:rsidRDefault="0027380C" w:rsidP="0032370B">
            <w:pPr>
              <w:pStyle w:val="ListParagraph"/>
              <w:ind w:left="0"/>
              <w:rPr>
                <w:sz w:val="21"/>
                <w:szCs w:val="21"/>
              </w:rPr>
            </w:pPr>
          </w:p>
        </w:tc>
        <w:tc>
          <w:tcPr>
            <w:tcW w:w="4120" w:type="dxa"/>
          </w:tcPr>
          <w:p w14:paraId="0483912F" w14:textId="77777777" w:rsidR="0027380C" w:rsidRPr="00AF7FE9" w:rsidRDefault="0027380C" w:rsidP="0032370B">
            <w:pPr>
              <w:pStyle w:val="ListParagraph"/>
              <w:ind w:left="0"/>
              <w:rPr>
                <w:sz w:val="21"/>
                <w:szCs w:val="21"/>
              </w:rPr>
            </w:pPr>
            <w:r w:rsidRPr="00AF7FE9">
              <w:rPr>
                <w:sz w:val="21"/>
                <w:szCs w:val="21"/>
              </w:rPr>
              <w:t>Place of Birth</w:t>
            </w:r>
          </w:p>
        </w:tc>
        <w:tc>
          <w:tcPr>
            <w:tcW w:w="1516" w:type="dxa"/>
          </w:tcPr>
          <w:p w14:paraId="46655FA3" w14:textId="77777777" w:rsidR="0027380C" w:rsidRPr="00AF7FE9" w:rsidRDefault="0027380C" w:rsidP="0032370B">
            <w:pPr>
              <w:pStyle w:val="ListParagraph"/>
              <w:ind w:left="0"/>
              <w:rPr>
                <w:sz w:val="21"/>
                <w:szCs w:val="21"/>
              </w:rPr>
            </w:pPr>
          </w:p>
        </w:tc>
        <w:tc>
          <w:tcPr>
            <w:tcW w:w="1303" w:type="dxa"/>
          </w:tcPr>
          <w:p w14:paraId="3A12C675" w14:textId="77777777" w:rsidR="0027380C" w:rsidRPr="00AF7FE9" w:rsidRDefault="0027380C" w:rsidP="0032370B">
            <w:pPr>
              <w:pStyle w:val="ListParagraph"/>
              <w:ind w:left="0"/>
              <w:rPr>
                <w:sz w:val="21"/>
                <w:szCs w:val="21"/>
              </w:rPr>
            </w:pPr>
          </w:p>
        </w:tc>
        <w:tc>
          <w:tcPr>
            <w:tcW w:w="1125" w:type="dxa"/>
          </w:tcPr>
          <w:p w14:paraId="7D5452F6" w14:textId="77777777" w:rsidR="0027380C" w:rsidRPr="00AF7FE9" w:rsidRDefault="0027380C" w:rsidP="0032370B">
            <w:pPr>
              <w:pStyle w:val="ListParagraph"/>
              <w:ind w:left="0"/>
              <w:rPr>
                <w:sz w:val="21"/>
                <w:szCs w:val="21"/>
              </w:rPr>
            </w:pPr>
          </w:p>
        </w:tc>
      </w:tr>
      <w:tr w:rsidR="0027380C" w:rsidRPr="00AF7FE9" w14:paraId="64773DBA" w14:textId="77777777" w:rsidTr="0032370B">
        <w:tc>
          <w:tcPr>
            <w:tcW w:w="1651" w:type="dxa"/>
            <w:vMerge/>
          </w:tcPr>
          <w:p w14:paraId="39A11437" w14:textId="77777777" w:rsidR="0027380C" w:rsidRPr="00AF7FE9" w:rsidRDefault="0027380C" w:rsidP="0032370B">
            <w:pPr>
              <w:pStyle w:val="ListParagraph"/>
              <w:ind w:left="0"/>
              <w:rPr>
                <w:sz w:val="21"/>
                <w:szCs w:val="21"/>
              </w:rPr>
            </w:pPr>
          </w:p>
        </w:tc>
        <w:tc>
          <w:tcPr>
            <w:tcW w:w="4120" w:type="dxa"/>
          </w:tcPr>
          <w:p w14:paraId="73916449" w14:textId="77777777" w:rsidR="0027380C" w:rsidRPr="00AF7FE9" w:rsidRDefault="0027380C" w:rsidP="0032370B">
            <w:pPr>
              <w:pStyle w:val="ListParagraph"/>
              <w:ind w:left="0"/>
              <w:rPr>
                <w:sz w:val="21"/>
                <w:szCs w:val="21"/>
              </w:rPr>
            </w:pPr>
            <w:r w:rsidRPr="00AF7FE9">
              <w:rPr>
                <w:sz w:val="21"/>
                <w:szCs w:val="21"/>
              </w:rPr>
              <w:t>Gender</w:t>
            </w:r>
          </w:p>
        </w:tc>
        <w:tc>
          <w:tcPr>
            <w:tcW w:w="1516" w:type="dxa"/>
          </w:tcPr>
          <w:p w14:paraId="2BC12A59" w14:textId="77777777" w:rsidR="0027380C" w:rsidRPr="00AF7FE9" w:rsidRDefault="0027380C" w:rsidP="0032370B">
            <w:pPr>
              <w:pStyle w:val="ListParagraph"/>
              <w:ind w:left="0"/>
              <w:rPr>
                <w:sz w:val="21"/>
                <w:szCs w:val="21"/>
              </w:rPr>
            </w:pPr>
          </w:p>
        </w:tc>
        <w:tc>
          <w:tcPr>
            <w:tcW w:w="1303" w:type="dxa"/>
          </w:tcPr>
          <w:p w14:paraId="2C826C7A" w14:textId="77777777" w:rsidR="0027380C" w:rsidRPr="00AF7FE9" w:rsidRDefault="0027380C" w:rsidP="0032370B">
            <w:pPr>
              <w:pStyle w:val="ListParagraph"/>
              <w:ind w:left="0"/>
              <w:rPr>
                <w:sz w:val="21"/>
                <w:szCs w:val="21"/>
              </w:rPr>
            </w:pPr>
          </w:p>
        </w:tc>
        <w:tc>
          <w:tcPr>
            <w:tcW w:w="1125" w:type="dxa"/>
          </w:tcPr>
          <w:p w14:paraId="22885D7D" w14:textId="77777777" w:rsidR="0027380C" w:rsidRPr="00AF7FE9" w:rsidRDefault="0027380C" w:rsidP="0032370B">
            <w:pPr>
              <w:pStyle w:val="ListParagraph"/>
              <w:ind w:left="0"/>
              <w:rPr>
                <w:sz w:val="21"/>
                <w:szCs w:val="21"/>
              </w:rPr>
            </w:pPr>
          </w:p>
        </w:tc>
      </w:tr>
      <w:tr w:rsidR="0027380C" w:rsidRPr="00AF7FE9" w14:paraId="22AE4D3F" w14:textId="77777777" w:rsidTr="0032370B">
        <w:tc>
          <w:tcPr>
            <w:tcW w:w="1651" w:type="dxa"/>
            <w:vMerge/>
          </w:tcPr>
          <w:p w14:paraId="4D88070C" w14:textId="77777777" w:rsidR="0027380C" w:rsidRPr="00AF7FE9" w:rsidRDefault="0027380C" w:rsidP="0032370B">
            <w:pPr>
              <w:pStyle w:val="ListParagraph"/>
              <w:ind w:left="0"/>
              <w:rPr>
                <w:sz w:val="21"/>
                <w:szCs w:val="21"/>
              </w:rPr>
            </w:pPr>
          </w:p>
        </w:tc>
        <w:tc>
          <w:tcPr>
            <w:tcW w:w="4120" w:type="dxa"/>
          </w:tcPr>
          <w:p w14:paraId="76834893" w14:textId="77777777" w:rsidR="0027380C" w:rsidRPr="00AF7FE9" w:rsidRDefault="0027380C" w:rsidP="0032370B">
            <w:pPr>
              <w:pStyle w:val="ListParagraph"/>
              <w:ind w:left="0"/>
              <w:rPr>
                <w:sz w:val="21"/>
                <w:szCs w:val="21"/>
              </w:rPr>
            </w:pPr>
            <w:r w:rsidRPr="00AF7FE9">
              <w:rPr>
                <w:sz w:val="21"/>
                <w:szCs w:val="21"/>
              </w:rPr>
              <w:t>Race/Ethnicity</w:t>
            </w:r>
          </w:p>
        </w:tc>
        <w:tc>
          <w:tcPr>
            <w:tcW w:w="1516" w:type="dxa"/>
          </w:tcPr>
          <w:p w14:paraId="25841ADA" w14:textId="77777777" w:rsidR="0027380C" w:rsidRPr="00AF7FE9" w:rsidRDefault="0027380C" w:rsidP="0032370B">
            <w:pPr>
              <w:pStyle w:val="ListParagraph"/>
              <w:ind w:left="0"/>
              <w:rPr>
                <w:sz w:val="21"/>
                <w:szCs w:val="21"/>
              </w:rPr>
            </w:pPr>
          </w:p>
        </w:tc>
        <w:tc>
          <w:tcPr>
            <w:tcW w:w="1303" w:type="dxa"/>
          </w:tcPr>
          <w:p w14:paraId="5806E2F4" w14:textId="77777777" w:rsidR="0027380C" w:rsidRPr="00AF7FE9" w:rsidRDefault="0027380C" w:rsidP="0032370B">
            <w:pPr>
              <w:pStyle w:val="ListParagraph"/>
              <w:ind w:left="0"/>
              <w:rPr>
                <w:sz w:val="21"/>
                <w:szCs w:val="21"/>
              </w:rPr>
            </w:pPr>
          </w:p>
        </w:tc>
        <w:tc>
          <w:tcPr>
            <w:tcW w:w="1125" w:type="dxa"/>
          </w:tcPr>
          <w:p w14:paraId="1B3D889A" w14:textId="77777777" w:rsidR="0027380C" w:rsidRPr="00AF7FE9" w:rsidRDefault="0027380C" w:rsidP="0032370B">
            <w:pPr>
              <w:pStyle w:val="ListParagraph"/>
              <w:ind w:left="0"/>
              <w:rPr>
                <w:sz w:val="21"/>
                <w:szCs w:val="21"/>
              </w:rPr>
            </w:pPr>
          </w:p>
        </w:tc>
      </w:tr>
      <w:tr w:rsidR="0027380C" w:rsidRPr="00AF7FE9" w14:paraId="22BC2745" w14:textId="77777777" w:rsidTr="0032370B">
        <w:tc>
          <w:tcPr>
            <w:tcW w:w="1651" w:type="dxa"/>
            <w:vMerge/>
          </w:tcPr>
          <w:p w14:paraId="13D62070" w14:textId="77777777" w:rsidR="0027380C" w:rsidRPr="00AF7FE9" w:rsidRDefault="0027380C" w:rsidP="0032370B">
            <w:pPr>
              <w:pStyle w:val="ListParagraph"/>
              <w:ind w:left="0"/>
              <w:rPr>
                <w:sz w:val="21"/>
                <w:szCs w:val="21"/>
              </w:rPr>
            </w:pPr>
          </w:p>
        </w:tc>
        <w:tc>
          <w:tcPr>
            <w:tcW w:w="4120" w:type="dxa"/>
          </w:tcPr>
          <w:p w14:paraId="18A72528" w14:textId="77777777" w:rsidR="0027380C" w:rsidRPr="00AF7FE9" w:rsidRDefault="0027380C" w:rsidP="0032370B">
            <w:pPr>
              <w:pStyle w:val="ListParagraph"/>
              <w:ind w:left="0"/>
              <w:rPr>
                <w:sz w:val="21"/>
                <w:szCs w:val="21"/>
              </w:rPr>
            </w:pPr>
            <w:r w:rsidRPr="00AF7FE9">
              <w:rPr>
                <w:sz w:val="21"/>
                <w:szCs w:val="21"/>
              </w:rPr>
              <w:t>Language information (e.g., language(s) spoken by student)</w:t>
            </w:r>
          </w:p>
        </w:tc>
        <w:tc>
          <w:tcPr>
            <w:tcW w:w="1516" w:type="dxa"/>
          </w:tcPr>
          <w:p w14:paraId="5F493969" w14:textId="77777777" w:rsidR="0027380C" w:rsidRPr="00AF7FE9" w:rsidRDefault="0027380C" w:rsidP="0032370B">
            <w:pPr>
              <w:pStyle w:val="ListParagraph"/>
              <w:ind w:left="0"/>
              <w:rPr>
                <w:sz w:val="21"/>
                <w:szCs w:val="21"/>
              </w:rPr>
            </w:pPr>
          </w:p>
        </w:tc>
        <w:tc>
          <w:tcPr>
            <w:tcW w:w="1303" w:type="dxa"/>
          </w:tcPr>
          <w:p w14:paraId="172C4EBC" w14:textId="77777777" w:rsidR="0027380C" w:rsidRPr="00AF7FE9" w:rsidRDefault="0027380C" w:rsidP="0032370B">
            <w:pPr>
              <w:pStyle w:val="ListParagraph"/>
              <w:ind w:left="0"/>
              <w:rPr>
                <w:sz w:val="21"/>
                <w:szCs w:val="21"/>
              </w:rPr>
            </w:pPr>
          </w:p>
        </w:tc>
        <w:tc>
          <w:tcPr>
            <w:tcW w:w="1125" w:type="dxa"/>
          </w:tcPr>
          <w:p w14:paraId="19D530C1" w14:textId="77777777" w:rsidR="0027380C" w:rsidRPr="00AF7FE9" w:rsidRDefault="0027380C" w:rsidP="0032370B">
            <w:pPr>
              <w:pStyle w:val="ListParagraph"/>
              <w:ind w:left="0"/>
              <w:rPr>
                <w:sz w:val="21"/>
                <w:szCs w:val="21"/>
              </w:rPr>
            </w:pPr>
          </w:p>
        </w:tc>
      </w:tr>
      <w:tr w:rsidR="0027380C" w:rsidRPr="00AF7FE9" w14:paraId="37EE4EAC" w14:textId="77777777" w:rsidTr="0032370B">
        <w:tc>
          <w:tcPr>
            <w:tcW w:w="1651" w:type="dxa"/>
            <w:vMerge/>
          </w:tcPr>
          <w:p w14:paraId="273B3CAA" w14:textId="77777777" w:rsidR="0027380C" w:rsidRPr="00AF7FE9" w:rsidRDefault="0027380C" w:rsidP="0032370B">
            <w:pPr>
              <w:pStyle w:val="ListParagraph"/>
              <w:ind w:left="0"/>
              <w:rPr>
                <w:sz w:val="21"/>
                <w:szCs w:val="21"/>
              </w:rPr>
            </w:pPr>
          </w:p>
        </w:tc>
        <w:tc>
          <w:tcPr>
            <w:tcW w:w="4120" w:type="dxa"/>
          </w:tcPr>
          <w:p w14:paraId="2692FAE2" w14:textId="77777777" w:rsidR="0027380C" w:rsidRPr="00AF7FE9" w:rsidRDefault="0027380C" w:rsidP="0032370B">
            <w:pPr>
              <w:pStyle w:val="ListParagraph"/>
              <w:ind w:left="0"/>
              <w:rPr>
                <w:sz w:val="21"/>
                <w:szCs w:val="21"/>
              </w:rPr>
            </w:pPr>
            <w:r w:rsidRPr="00AF7FE9">
              <w:rPr>
                <w:sz w:val="21"/>
                <w:szCs w:val="21"/>
              </w:rPr>
              <w:t>English language learner status</w:t>
            </w:r>
          </w:p>
        </w:tc>
        <w:tc>
          <w:tcPr>
            <w:tcW w:w="1516" w:type="dxa"/>
          </w:tcPr>
          <w:p w14:paraId="6FAF819F" w14:textId="77777777" w:rsidR="0027380C" w:rsidRPr="00AF7FE9" w:rsidRDefault="0027380C" w:rsidP="0032370B">
            <w:pPr>
              <w:pStyle w:val="ListParagraph"/>
              <w:ind w:left="0"/>
              <w:rPr>
                <w:sz w:val="21"/>
                <w:szCs w:val="21"/>
              </w:rPr>
            </w:pPr>
          </w:p>
        </w:tc>
        <w:tc>
          <w:tcPr>
            <w:tcW w:w="1303" w:type="dxa"/>
          </w:tcPr>
          <w:p w14:paraId="3B0CA294" w14:textId="77777777" w:rsidR="0027380C" w:rsidRPr="00AF7FE9" w:rsidRDefault="0027380C" w:rsidP="0032370B">
            <w:pPr>
              <w:pStyle w:val="ListParagraph"/>
              <w:ind w:left="0"/>
              <w:rPr>
                <w:sz w:val="21"/>
                <w:szCs w:val="21"/>
              </w:rPr>
            </w:pPr>
          </w:p>
        </w:tc>
        <w:tc>
          <w:tcPr>
            <w:tcW w:w="1125" w:type="dxa"/>
          </w:tcPr>
          <w:p w14:paraId="6EC5DE4E" w14:textId="77777777" w:rsidR="0027380C" w:rsidRPr="00AF7FE9" w:rsidRDefault="0027380C" w:rsidP="0032370B">
            <w:pPr>
              <w:pStyle w:val="ListParagraph"/>
              <w:ind w:left="0"/>
              <w:rPr>
                <w:sz w:val="21"/>
                <w:szCs w:val="21"/>
              </w:rPr>
            </w:pPr>
          </w:p>
        </w:tc>
      </w:tr>
      <w:tr w:rsidR="0027380C" w:rsidRPr="00AF7FE9" w14:paraId="4B655151" w14:textId="77777777" w:rsidTr="0032370B">
        <w:tc>
          <w:tcPr>
            <w:tcW w:w="1651" w:type="dxa"/>
            <w:vMerge/>
          </w:tcPr>
          <w:p w14:paraId="4C4CEB89" w14:textId="77777777" w:rsidR="0027380C" w:rsidRPr="00AF7FE9" w:rsidRDefault="0027380C" w:rsidP="0032370B">
            <w:pPr>
              <w:pStyle w:val="ListParagraph"/>
              <w:ind w:left="0"/>
              <w:rPr>
                <w:sz w:val="21"/>
                <w:szCs w:val="21"/>
              </w:rPr>
            </w:pPr>
          </w:p>
        </w:tc>
        <w:tc>
          <w:tcPr>
            <w:tcW w:w="4120" w:type="dxa"/>
          </w:tcPr>
          <w:p w14:paraId="3DF4B273" w14:textId="77777777" w:rsidR="0027380C" w:rsidRPr="00AF7FE9" w:rsidRDefault="0027380C" w:rsidP="0032370B">
            <w:pPr>
              <w:pStyle w:val="ListParagraph"/>
              <w:ind w:left="0"/>
              <w:rPr>
                <w:sz w:val="21"/>
                <w:szCs w:val="21"/>
              </w:rPr>
            </w:pPr>
            <w:r w:rsidRPr="00AF7FE9">
              <w:rPr>
                <w:sz w:val="21"/>
                <w:szCs w:val="21"/>
              </w:rPr>
              <w:t>Medical</w:t>
            </w:r>
            <w:r>
              <w:rPr>
                <w:sz w:val="21"/>
                <w:szCs w:val="21"/>
              </w:rPr>
              <w:t xml:space="preserve">, </w:t>
            </w:r>
            <w:r w:rsidRPr="00AF7FE9">
              <w:rPr>
                <w:sz w:val="21"/>
                <w:szCs w:val="21"/>
              </w:rPr>
              <w:t>health</w:t>
            </w:r>
            <w:r>
              <w:rPr>
                <w:sz w:val="21"/>
                <w:szCs w:val="21"/>
              </w:rPr>
              <w:t xml:space="preserve">, or psychological </w:t>
            </w:r>
            <w:r w:rsidRPr="00AF7FE9">
              <w:rPr>
                <w:sz w:val="21"/>
                <w:szCs w:val="21"/>
              </w:rPr>
              <w:t>data</w:t>
            </w:r>
          </w:p>
        </w:tc>
        <w:tc>
          <w:tcPr>
            <w:tcW w:w="1516" w:type="dxa"/>
          </w:tcPr>
          <w:p w14:paraId="6F6EAAC9" w14:textId="77777777" w:rsidR="0027380C" w:rsidRPr="00AF7FE9" w:rsidRDefault="0027380C" w:rsidP="0032370B">
            <w:pPr>
              <w:pStyle w:val="ListParagraph"/>
              <w:ind w:left="0"/>
              <w:rPr>
                <w:sz w:val="21"/>
                <w:szCs w:val="21"/>
              </w:rPr>
            </w:pPr>
          </w:p>
        </w:tc>
        <w:tc>
          <w:tcPr>
            <w:tcW w:w="1303" w:type="dxa"/>
          </w:tcPr>
          <w:p w14:paraId="039AC607" w14:textId="77777777" w:rsidR="0027380C" w:rsidRPr="00AF7FE9" w:rsidRDefault="0027380C" w:rsidP="0032370B">
            <w:pPr>
              <w:pStyle w:val="ListParagraph"/>
              <w:ind w:left="0"/>
              <w:rPr>
                <w:sz w:val="21"/>
                <w:szCs w:val="21"/>
              </w:rPr>
            </w:pPr>
          </w:p>
        </w:tc>
        <w:tc>
          <w:tcPr>
            <w:tcW w:w="1125" w:type="dxa"/>
          </w:tcPr>
          <w:p w14:paraId="63ABA853" w14:textId="77777777" w:rsidR="0027380C" w:rsidRPr="00AF7FE9" w:rsidRDefault="0027380C" w:rsidP="0032370B">
            <w:pPr>
              <w:pStyle w:val="ListParagraph"/>
              <w:ind w:left="0"/>
              <w:rPr>
                <w:sz w:val="21"/>
                <w:szCs w:val="21"/>
              </w:rPr>
            </w:pPr>
          </w:p>
        </w:tc>
      </w:tr>
      <w:tr w:rsidR="0027380C" w:rsidRPr="00AF7FE9" w14:paraId="0891A8AA" w14:textId="77777777" w:rsidTr="0032370B">
        <w:tc>
          <w:tcPr>
            <w:tcW w:w="1651" w:type="dxa"/>
            <w:vMerge/>
          </w:tcPr>
          <w:p w14:paraId="08ED701D" w14:textId="77777777" w:rsidR="0027380C" w:rsidRPr="00AF7FE9" w:rsidRDefault="0027380C" w:rsidP="0032370B">
            <w:pPr>
              <w:pStyle w:val="ListParagraph"/>
              <w:ind w:left="0"/>
              <w:rPr>
                <w:sz w:val="21"/>
                <w:szCs w:val="21"/>
              </w:rPr>
            </w:pPr>
          </w:p>
        </w:tc>
        <w:tc>
          <w:tcPr>
            <w:tcW w:w="4120" w:type="dxa"/>
          </w:tcPr>
          <w:p w14:paraId="17F2BA4A" w14:textId="77777777" w:rsidR="0027380C" w:rsidRPr="00AF7FE9" w:rsidRDefault="0027380C" w:rsidP="0032370B">
            <w:pPr>
              <w:pStyle w:val="ListParagraph"/>
              <w:ind w:left="0"/>
              <w:rPr>
                <w:sz w:val="21"/>
                <w:szCs w:val="21"/>
              </w:rPr>
            </w:pPr>
            <w:r w:rsidRPr="00AF7FE9">
              <w:rPr>
                <w:sz w:val="21"/>
                <w:szCs w:val="21"/>
              </w:rPr>
              <w:t>Student disability information (IEP or Section 504)</w:t>
            </w:r>
          </w:p>
        </w:tc>
        <w:tc>
          <w:tcPr>
            <w:tcW w:w="1516" w:type="dxa"/>
          </w:tcPr>
          <w:p w14:paraId="55E173BC" w14:textId="77777777" w:rsidR="0027380C" w:rsidRPr="00AF7FE9" w:rsidRDefault="0027380C" w:rsidP="0032370B">
            <w:pPr>
              <w:pStyle w:val="ListParagraph"/>
              <w:ind w:left="0"/>
              <w:rPr>
                <w:sz w:val="21"/>
                <w:szCs w:val="21"/>
              </w:rPr>
            </w:pPr>
          </w:p>
        </w:tc>
        <w:tc>
          <w:tcPr>
            <w:tcW w:w="1303" w:type="dxa"/>
          </w:tcPr>
          <w:p w14:paraId="4521DEBE" w14:textId="77777777" w:rsidR="0027380C" w:rsidRPr="00AF7FE9" w:rsidRDefault="0027380C" w:rsidP="0032370B">
            <w:pPr>
              <w:pStyle w:val="ListParagraph"/>
              <w:ind w:left="0"/>
              <w:rPr>
                <w:sz w:val="21"/>
                <w:szCs w:val="21"/>
              </w:rPr>
            </w:pPr>
          </w:p>
        </w:tc>
        <w:tc>
          <w:tcPr>
            <w:tcW w:w="1125" w:type="dxa"/>
          </w:tcPr>
          <w:p w14:paraId="3F6B0AFF" w14:textId="77777777" w:rsidR="0027380C" w:rsidRPr="00AF7FE9" w:rsidRDefault="0027380C" w:rsidP="0032370B">
            <w:pPr>
              <w:pStyle w:val="ListParagraph"/>
              <w:ind w:left="0"/>
              <w:rPr>
                <w:sz w:val="21"/>
                <w:szCs w:val="21"/>
              </w:rPr>
            </w:pPr>
          </w:p>
        </w:tc>
      </w:tr>
      <w:tr w:rsidR="0027380C" w:rsidRPr="00AF7FE9" w14:paraId="58D441ED" w14:textId="77777777" w:rsidTr="0032370B">
        <w:tc>
          <w:tcPr>
            <w:tcW w:w="1651" w:type="dxa"/>
            <w:vMerge/>
          </w:tcPr>
          <w:p w14:paraId="570034EF" w14:textId="77777777" w:rsidR="0027380C" w:rsidRPr="00AF7FE9" w:rsidRDefault="0027380C" w:rsidP="0032370B">
            <w:pPr>
              <w:pStyle w:val="ListParagraph"/>
              <w:ind w:left="0"/>
              <w:rPr>
                <w:sz w:val="21"/>
                <w:szCs w:val="21"/>
              </w:rPr>
            </w:pPr>
          </w:p>
        </w:tc>
        <w:tc>
          <w:tcPr>
            <w:tcW w:w="4120" w:type="dxa"/>
          </w:tcPr>
          <w:p w14:paraId="3DFB90FD" w14:textId="77777777" w:rsidR="0027380C" w:rsidRPr="00AF7FE9" w:rsidRDefault="0027380C" w:rsidP="0032370B">
            <w:pPr>
              <w:pStyle w:val="ListParagraph"/>
              <w:ind w:left="0"/>
              <w:rPr>
                <w:sz w:val="21"/>
                <w:szCs w:val="21"/>
              </w:rPr>
            </w:pPr>
            <w:r w:rsidRPr="00AF7FE9">
              <w:rPr>
                <w:sz w:val="21"/>
                <w:szCs w:val="21"/>
              </w:rPr>
              <w:t>Homeless/foster care</w:t>
            </w:r>
          </w:p>
        </w:tc>
        <w:tc>
          <w:tcPr>
            <w:tcW w:w="1516" w:type="dxa"/>
          </w:tcPr>
          <w:p w14:paraId="76F5FD6B" w14:textId="77777777" w:rsidR="0027380C" w:rsidRPr="00AF7FE9" w:rsidRDefault="0027380C" w:rsidP="0032370B">
            <w:pPr>
              <w:pStyle w:val="ListParagraph"/>
              <w:ind w:left="0"/>
              <w:rPr>
                <w:sz w:val="21"/>
                <w:szCs w:val="21"/>
              </w:rPr>
            </w:pPr>
          </w:p>
        </w:tc>
        <w:tc>
          <w:tcPr>
            <w:tcW w:w="1303" w:type="dxa"/>
          </w:tcPr>
          <w:p w14:paraId="5607E4F6" w14:textId="77777777" w:rsidR="0027380C" w:rsidRPr="00AF7FE9" w:rsidRDefault="0027380C" w:rsidP="0032370B">
            <w:pPr>
              <w:pStyle w:val="ListParagraph"/>
              <w:ind w:left="0"/>
              <w:rPr>
                <w:sz w:val="21"/>
                <w:szCs w:val="21"/>
              </w:rPr>
            </w:pPr>
          </w:p>
        </w:tc>
        <w:tc>
          <w:tcPr>
            <w:tcW w:w="1125" w:type="dxa"/>
          </w:tcPr>
          <w:p w14:paraId="07E78B36" w14:textId="77777777" w:rsidR="0027380C" w:rsidRPr="00AF7FE9" w:rsidRDefault="0027380C" w:rsidP="0032370B">
            <w:pPr>
              <w:pStyle w:val="ListParagraph"/>
              <w:ind w:left="0"/>
              <w:rPr>
                <w:sz w:val="21"/>
                <w:szCs w:val="21"/>
              </w:rPr>
            </w:pPr>
          </w:p>
        </w:tc>
      </w:tr>
      <w:tr w:rsidR="0027380C" w:rsidRPr="00AF7FE9" w14:paraId="0B63F3C2" w14:textId="77777777" w:rsidTr="0032370B">
        <w:tc>
          <w:tcPr>
            <w:tcW w:w="1651" w:type="dxa"/>
            <w:vMerge/>
          </w:tcPr>
          <w:p w14:paraId="61F1FA7C" w14:textId="77777777" w:rsidR="0027380C" w:rsidRPr="00AF7FE9" w:rsidRDefault="0027380C" w:rsidP="0032370B">
            <w:pPr>
              <w:pStyle w:val="ListParagraph"/>
              <w:ind w:left="0"/>
              <w:rPr>
                <w:sz w:val="21"/>
                <w:szCs w:val="21"/>
              </w:rPr>
            </w:pPr>
          </w:p>
        </w:tc>
        <w:tc>
          <w:tcPr>
            <w:tcW w:w="4120" w:type="dxa"/>
          </w:tcPr>
          <w:p w14:paraId="1B235BA3" w14:textId="77777777" w:rsidR="0027380C" w:rsidRPr="00AF7FE9" w:rsidRDefault="0027380C" w:rsidP="0032370B">
            <w:pPr>
              <w:pStyle w:val="ListParagraph"/>
              <w:ind w:left="0"/>
              <w:rPr>
                <w:sz w:val="21"/>
                <w:szCs w:val="21"/>
              </w:rPr>
            </w:pPr>
            <w:r w:rsidRPr="00AF7FE9">
              <w:rPr>
                <w:sz w:val="21"/>
                <w:szCs w:val="21"/>
              </w:rPr>
              <w:t>Other demographic information (please specify):</w:t>
            </w:r>
          </w:p>
        </w:tc>
        <w:tc>
          <w:tcPr>
            <w:tcW w:w="1516" w:type="dxa"/>
          </w:tcPr>
          <w:p w14:paraId="367F47F8" w14:textId="77777777" w:rsidR="0027380C" w:rsidRPr="00AF7FE9" w:rsidRDefault="0027380C" w:rsidP="0032370B">
            <w:pPr>
              <w:pStyle w:val="ListParagraph"/>
              <w:ind w:left="0"/>
              <w:rPr>
                <w:sz w:val="21"/>
                <w:szCs w:val="21"/>
              </w:rPr>
            </w:pPr>
          </w:p>
        </w:tc>
        <w:tc>
          <w:tcPr>
            <w:tcW w:w="1303" w:type="dxa"/>
          </w:tcPr>
          <w:p w14:paraId="4BF8C112" w14:textId="77777777" w:rsidR="0027380C" w:rsidRPr="00AF7FE9" w:rsidRDefault="0027380C" w:rsidP="0032370B">
            <w:pPr>
              <w:pStyle w:val="ListParagraph"/>
              <w:ind w:left="0"/>
              <w:rPr>
                <w:sz w:val="21"/>
                <w:szCs w:val="21"/>
              </w:rPr>
            </w:pPr>
          </w:p>
        </w:tc>
        <w:tc>
          <w:tcPr>
            <w:tcW w:w="1125" w:type="dxa"/>
          </w:tcPr>
          <w:p w14:paraId="2113B06C" w14:textId="77777777" w:rsidR="0027380C" w:rsidRPr="00AF7FE9" w:rsidRDefault="0027380C" w:rsidP="0032370B">
            <w:pPr>
              <w:pStyle w:val="ListParagraph"/>
              <w:ind w:left="0"/>
              <w:rPr>
                <w:sz w:val="21"/>
                <w:szCs w:val="21"/>
              </w:rPr>
            </w:pPr>
          </w:p>
        </w:tc>
      </w:tr>
      <w:tr w:rsidR="0027380C" w:rsidRPr="00AF7FE9" w14:paraId="6B138022" w14:textId="77777777" w:rsidTr="0032370B">
        <w:tc>
          <w:tcPr>
            <w:tcW w:w="1651" w:type="dxa"/>
          </w:tcPr>
          <w:p w14:paraId="148B08C2" w14:textId="77777777" w:rsidR="0027380C" w:rsidRPr="00AF7FE9" w:rsidRDefault="0027380C" w:rsidP="0032370B">
            <w:pPr>
              <w:pStyle w:val="ListParagraph"/>
              <w:ind w:left="0"/>
              <w:rPr>
                <w:sz w:val="21"/>
                <w:szCs w:val="21"/>
              </w:rPr>
            </w:pPr>
            <w:r>
              <w:rPr>
                <w:sz w:val="21"/>
                <w:szCs w:val="21"/>
              </w:rPr>
              <w:t>Financial Information</w:t>
            </w:r>
          </w:p>
        </w:tc>
        <w:tc>
          <w:tcPr>
            <w:tcW w:w="4120" w:type="dxa"/>
          </w:tcPr>
          <w:p w14:paraId="34DBC58E" w14:textId="77777777" w:rsidR="0027380C" w:rsidRPr="00AF7FE9" w:rsidRDefault="0027380C" w:rsidP="0032370B">
            <w:pPr>
              <w:pStyle w:val="ListParagraph"/>
              <w:ind w:left="0"/>
              <w:rPr>
                <w:sz w:val="21"/>
                <w:szCs w:val="21"/>
              </w:rPr>
            </w:pPr>
            <w:r>
              <w:rPr>
                <w:sz w:val="21"/>
                <w:szCs w:val="21"/>
              </w:rPr>
              <w:t>Financial records (e.g., credit card or other payment information)</w:t>
            </w:r>
          </w:p>
        </w:tc>
        <w:tc>
          <w:tcPr>
            <w:tcW w:w="1516" w:type="dxa"/>
          </w:tcPr>
          <w:p w14:paraId="6E36B293" w14:textId="77777777" w:rsidR="0027380C" w:rsidRPr="00AF7FE9" w:rsidRDefault="0027380C" w:rsidP="0032370B">
            <w:pPr>
              <w:pStyle w:val="ListParagraph"/>
              <w:ind w:left="0"/>
              <w:rPr>
                <w:sz w:val="21"/>
                <w:szCs w:val="21"/>
              </w:rPr>
            </w:pPr>
          </w:p>
        </w:tc>
        <w:tc>
          <w:tcPr>
            <w:tcW w:w="1303" w:type="dxa"/>
          </w:tcPr>
          <w:p w14:paraId="436D9103" w14:textId="77777777" w:rsidR="0027380C" w:rsidRPr="00AF7FE9" w:rsidRDefault="0027380C" w:rsidP="0032370B">
            <w:pPr>
              <w:pStyle w:val="ListParagraph"/>
              <w:ind w:left="0"/>
              <w:rPr>
                <w:sz w:val="21"/>
                <w:szCs w:val="21"/>
              </w:rPr>
            </w:pPr>
          </w:p>
        </w:tc>
        <w:tc>
          <w:tcPr>
            <w:tcW w:w="1125" w:type="dxa"/>
          </w:tcPr>
          <w:p w14:paraId="5D60F13C" w14:textId="77777777" w:rsidR="0027380C" w:rsidRPr="00AF7FE9" w:rsidRDefault="0027380C" w:rsidP="0032370B">
            <w:pPr>
              <w:pStyle w:val="ListParagraph"/>
              <w:ind w:left="0"/>
              <w:rPr>
                <w:sz w:val="21"/>
                <w:szCs w:val="21"/>
              </w:rPr>
            </w:pPr>
          </w:p>
        </w:tc>
      </w:tr>
      <w:tr w:rsidR="0027380C" w:rsidRPr="00AF7FE9" w14:paraId="088B9C5F" w14:textId="77777777" w:rsidTr="0032370B">
        <w:tc>
          <w:tcPr>
            <w:tcW w:w="1651" w:type="dxa"/>
            <w:vMerge w:val="restart"/>
          </w:tcPr>
          <w:p w14:paraId="6627836C" w14:textId="77777777" w:rsidR="0027380C" w:rsidRPr="00AF7FE9" w:rsidRDefault="0027380C" w:rsidP="0032370B">
            <w:pPr>
              <w:pStyle w:val="ListParagraph"/>
              <w:ind w:left="0"/>
              <w:rPr>
                <w:sz w:val="21"/>
                <w:szCs w:val="21"/>
              </w:rPr>
            </w:pPr>
            <w:r>
              <w:rPr>
                <w:sz w:val="21"/>
                <w:szCs w:val="21"/>
              </w:rPr>
              <w:t xml:space="preserve">Student </w:t>
            </w:r>
            <w:r w:rsidRPr="00AF7FE9">
              <w:rPr>
                <w:sz w:val="21"/>
                <w:szCs w:val="21"/>
              </w:rPr>
              <w:t>Assessments</w:t>
            </w:r>
          </w:p>
        </w:tc>
        <w:tc>
          <w:tcPr>
            <w:tcW w:w="4120" w:type="dxa"/>
          </w:tcPr>
          <w:p w14:paraId="14E9B5CE" w14:textId="77777777" w:rsidR="0027380C" w:rsidRPr="00AF7FE9" w:rsidRDefault="0027380C" w:rsidP="0032370B">
            <w:pPr>
              <w:pStyle w:val="ListParagraph"/>
              <w:ind w:left="0"/>
              <w:rPr>
                <w:sz w:val="21"/>
                <w:szCs w:val="21"/>
              </w:rPr>
            </w:pPr>
            <w:r w:rsidRPr="00AF7FE9">
              <w:rPr>
                <w:sz w:val="21"/>
                <w:szCs w:val="21"/>
              </w:rPr>
              <w:t xml:space="preserve">Standardized test scores </w:t>
            </w:r>
          </w:p>
        </w:tc>
        <w:tc>
          <w:tcPr>
            <w:tcW w:w="1516" w:type="dxa"/>
          </w:tcPr>
          <w:p w14:paraId="64F06511" w14:textId="77777777" w:rsidR="0027380C" w:rsidRPr="00AF7FE9" w:rsidRDefault="0027380C" w:rsidP="0032370B">
            <w:pPr>
              <w:pStyle w:val="ListParagraph"/>
              <w:ind w:left="0"/>
              <w:rPr>
                <w:sz w:val="21"/>
                <w:szCs w:val="21"/>
              </w:rPr>
            </w:pPr>
          </w:p>
        </w:tc>
        <w:tc>
          <w:tcPr>
            <w:tcW w:w="1303" w:type="dxa"/>
          </w:tcPr>
          <w:p w14:paraId="75623715" w14:textId="77777777" w:rsidR="0027380C" w:rsidRPr="00AF7FE9" w:rsidRDefault="0027380C" w:rsidP="0032370B">
            <w:pPr>
              <w:pStyle w:val="ListParagraph"/>
              <w:ind w:left="0"/>
              <w:rPr>
                <w:sz w:val="21"/>
                <w:szCs w:val="21"/>
              </w:rPr>
            </w:pPr>
          </w:p>
        </w:tc>
        <w:tc>
          <w:tcPr>
            <w:tcW w:w="1125" w:type="dxa"/>
          </w:tcPr>
          <w:p w14:paraId="53E80EC6" w14:textId="77777777" w:rsidR="0027380C" w:rsidRPr="00AF7FE9" w:rsidRDefault="0027380C" w:rsidP="0032370B">
            <w:pPr>
              <w:pStyle w:val="ListParagraph"/>
              <w:ind w:left="0"/>
              <w:rPr>
                <w:sz w:val="21"/>
                <w:szCs w:val="21"/>
              </w:rPr>
            </w:pPr>
          </w:p>
        </w:tc>
      </w:tr>
      <w:tr w:rsidR="0027380C" w:rsidRPr="00AF7FE9" w14:paraId="35509FEC" w14:textId="77777777" w:rsidTr="0032370B">
        <w:tc>
          <w:tcPr>
            <w:tcW w:w="1651" w:type="dxa"/>
            <w:vMerge/>
          </w:tcPr>
          <w:p w14:paraId="6EFAA533" w14:textId="77777777" w:rsidR="0027380C" w:rsidRPr="00AF7FE9" w:rsidRDefault="0027380C" w:rsidP="0032370B">
            <w:pPr>
              <w:pStyle w:val="ListParagraph"/>
              <w:ind w:left="0"/>
              <w:rPr>
                <w:sz w:val="21"/>
                <w:szCs w:val="21"/>
              </w:rPr>
            </w:pPr>
          </w:p>
        </w:tc>
        <w:tc>
          <w:tcPr>
            <w:tcW w:w="4120" w:type="dxa"/>
          </w:tcPr>
          <w:p w14:paraId="20A09AAD" w14:textId="77777777" w:rsidR="0027380C" w:rsidRPr="00AF7FE9" w:rsidRDefault="0027380C" w:rsidP="0032370B">
            <w:pPr>
              <w:pStyle w:val="ListParagraph"/>
              <w:ind w:left="0"/>
              <w:rPr>
                <w:sz w:val="21"/>
                <w:szCs w:val="21"/>
              </w:rPr>
            </w:pPr>
            <w:r w:rsidRPr="00AF7FE9">
              <w:rPr>
                <w:sz w:val="21"/>
                <w:szCs w:val="21"/>
              </w:rPr>
              <w:t>Observation data</w:t>
            </w:r>
          </w:p>
        </w:tc>
        <w:tc>
          <w:tcPr>
            <w:tcW w:w="1516" w:type="dxa"/>
          </w:tcPr>
          <w:p w14:paraId="4C5AB025" w14:textId="77777777" w:rsidR="0027380C" w:rsidRPr="00AF7FE9" w:rsidRDefault="0027380C" w:rsidP="0032370B">
            <w:pPr>
              <w:pStyle w:val="ListParagraph"/>
              <w:ind w:left="0"/>
              <w:rPr>
                <w:sz w:val="21"/>
                <w:szCs w:val="21"/>
              </w:rPr>
            </w:pPr>
          </w:p>
        </w:tc>
        <w:tc>
          <w:tcPr>
            <w:tcW w:w="1303" w:type="dxa"/>
          </w:tcPr>
          <w:p w14:paraId="4E24585A" w14:textId="77777777" w:rsidR="0027380C" w:rsidRPr="00AF7FE9" w:rsidRDefault="0027380C" w:rsidP="0032370B">
            <w:pPr>
              <w:pStyle w:val="ListParagraph"/>
              <w:ind w:left="0"/>
              <w:rPr>
                <w:sz w:val="21"/>
                <w:szCs w:val="21"/>
              </w:rPr>
            </w:pPr>
          </w:p>
        </w:tc>
        <w:tc>
          <w:tcPr>
            <w:tcW w:w="1125" w:type="dxa"/>
          </w:tcPr>
          <w:p w14:paraId="635E5786" w14:textId="77777777" w:rsidR="0027380C" w:rsidRPr="00AF7FE9" w:rsidRDefault="0027380C" w:rsidP="0032370B">
            <w:pPr>
              <w:pStyle w:val="ListParagraph"/>
              <w:ind w:left="0"/>
              <w:rPr>
                <w:sz w:val="21"/>
                <w:szCs w:val="21"/>
              </w:rPr>
            </w:pPr>
          </w:p>
        </w:tc>
      </w:tr>
      <w:tr w:rsidR="0027380C" w:rsidRPr="00AF7FE9" w14:paraId="7FC1F46A" w14:textId="77777777" w:rsidTr="0032370B">
        <w:tc>
          <w:tcPr>
            <w:tcW w:w="1651" w:type="dxa"/>
            <w:vMerge/>
          </w:tcPr>
          <w:p w14:paraId="7113FE51" w14:textId="77777777" w:rsidR="0027380C" w:rsidRPr="00AF7FE9" w:rsidRDefault="0027380C" w:rsidP="0032370B">
            <w:pPr>
              <w:pStyle w:val="ListParagraph"/>
              <w:ind w:left="0"/>
              <w:rPr>
                <w:sz w:val="21"/>
                <w:szCs w:val="21"/>
              </w:rPr>
            </w:pPr>
          </w:p>
        </w:tc>
        <w:tc>
          <w:tcPr>
            <w:tcW w:w="4120" w:type="dxa"/>
          </w:tcPr>
          <w:p w14:paraId="2710649C" w14:textId="77777777" w:rsidR="0027380C" w:rsidRPr="00AF7FE9" w:rsidRDefault="0027380C" w:rsidP="0032370B">
            <w:pPr>
              <w:pStyle w:val="ListParagraph"/>
              <w:ind w:left="0"/>
              <w:rPr>
                <w:sz w:val="21"/>
                <w:szCs w:val="21"/>
              </w:rPr>
            </w:pPr>
            <w:r w:rsidRPr="00AF7FE9">
              <w:rPr>
                <w:sz w:val="21"/>
                <w:szCs w:val="21"/>
              </w:rPr>
              <w:t>Other assessment data (please specify):</w:t>
            </w:r>
          </w:p>
        </w:tc>
        <w:tc>
          <w:tcPr>
            <w:tcW w:w="1516" w:type="dxa"/>
          </w:tcPr>
          <w:p w14:paraId="3AF07FD3" w14:textId="77777777" w:rsidR="0027380C" w:rsidRPr="00AF7FE9" w:rsidRDefault="0027380C" w:rsidP="0032370B">
            <w:pPr>
              <w:pStyle w:val="ListParagraph"/>
              <w:ind w:left="0"/>
              <w:rPr>
                <w:sz w:val="21"/>
                <w:szCs w:val="21"/>
              </w:rPr>
            </w:pPr>
          </w:p>
        </w:tc>
        <w:tc>
          <w:tcPr>
            <w:tcW w:w="1303" w:type="dxa"/>
          </w:tcPr>
          <w:p w14:paraId="3764A29C" w14:textId="77777777" w:rsidR="0027380C" w:rsidRPr="00AF7FE9" w:rsidRDefault="0027380C" w:rsidP="0032370B">
            <w:pPr>
              <w:pStyle w:val="ListParagraph"/>
              <w:ind w:left="0"/>
              <w:rPr>
                <w:sz w:val="21"/>
                <w:szCs w:val="21"/>
              </w:rPr>
            </w:pPr>
          </w:p>
        </w:tc>
        <w:tc>
          <w:tcPr>
            <w:tcW w:w="1125" w:type="dxa"/>
          </w:tcPr>
          <w:p w14:paraId="2ABF1629" w14:textId="77777777" w:rsidR="0027380C" w:rsidRPr="00AF7FE9" w:rsidRDefault="0027380C" w:rsidP="0032370B">
            <w:pPr>
              <w:pStyle w:val="ListParagraph"/>
              <w:ind w:left="0"/>
              <w:rPr>
                <w:sz w:val="21"/>
                <w:szCs w:val="21"/>
              </w:rPr>
            </w:pPr>
          </w:p>
        </w:tc>
      </w:tr>
      <w:tr w:rsidR="0027380C" w:rsidRPr="00AF7FE9" w14:paraId="096AFCD5" w14:textId="77777777" w:rsidTr="0032370B">
        <w:tc>
          <w:tcPr>
            <w:tcW w:w="1651" w:type="dxa"/>
            <w:vMerge w:val="restart"/>
          </w:tcPr>
          <w:p w14:paraId="4ECA7853" w14:textId="77777777" w:rsidR="0027380C" w:rsidRPr="00AF7FE9" w:rsidRDefault="0027380C" w:rsidP="0032370B">
            <w:pPr>
              <w:pStyle w:val="ListParagraph"/>
              <w:ind w:left="0"/>
              <w:rPr>
                <w:sz w:val="21"/>
                <w:szCs w:val="21"/>
              </w:rPr>
            </w:pPr>
            <w:r>
              <w:rPr>
                <w:sz w:val="21"/>
                <w:szCs w:val="21"/>
              </w:rPr>
              <w:t xml:space="preserve">Student </w:t>
            </w:r>
            <w:r w:rsidRPr="00AF7FE9">
              <w:rPr>
                <w:sz w:val="21"/>
                <w:szCs w:val="21"/>
              </w:rPr>
              <w:t>Attendance</w:t>
            </w:r>
          </w:p>
        </w:tc>
        <w:tc>
          <w:tcPr>
            <w:tcW w:w="4120" w:type="dxa"/>
          </w:tcPr>
          <w:p w14:paraId="4876DEB2" w14:textId="77777777" w:rsidR="0027380C" w:rsidRPr="00AF7FE9" w:rsidRDefault="0027380C" w:rsidP="0032370B">
            <w:pPr>
              <w:pStyle w:val="ListParagraph"/>
              <w:ind w:left="0"/>
              <w:rPr>
                <w:sz w:val="21"/>
                <w:szCs w:val="21"/>
              </w:rPr>
            </w:pPr>
            <w:r w:rsidRPr="00AF7FE9">
              <w:rPr>
                <w:sz w:val="21"/>
                <w:szCs w:val="21"/>
              </w:rPr>
              <w:t>Daily school attendance</w:t>
            </w:r>
          </w:p>
        </w:tc>
        <w:tc>
          <w:tcPr>
            <w:tcW w:w="1516" w:type="dxa"/>
          </w:tcPr>
          <w:p w14:paraId="134A24A3" w14:textId="77777777" w:rsidR="0027380C" w:rsidRPr="00AF7FE9" w:rsidRDefault="0027380C" w:rsidP="0032370B">
            <w:pPr>
              <w:pStyle w:val="ListParagraph"/>
              <w:ind w:left="0"/>
              <w:rPr>
                <w:sz w:val="21"/>
                <w:szCs w:val="21"/>
              </w:rPr>
            </w:pPr>
          </w:p>
        </w:tc>
        <w:tc>
          <w:tcPr>
            <w:tcW w:w="1303" w:type="dxa"/>
          </w:tcPr>
          <w:p w14:paraId="1E6C501E" w14:textId="77777777" w:rsidR="0027380C" w:rsidRPr="00AF7FE9" w:rsidRDefault="0027380C" w:rsidP="0032370B">
            <w:pPr>
              <w:pStyle w:val="ListParagraph"/>
              <w:ind w:left="0"/>
              <w:rPr>
                <w:sz w:val="21"/>
                <w:szCs w:val="21"/>
              </w:rPr>
            </w:pPr>
          </w:p>
        </w:tc>
        <w:tc>
          <w:tcPr>
            <w:tcW w:w="1125" w:type="dxa"/>
          </w:tcPr>
          <w:p w14:paraId="3C4A4CA4" w14:textId="77777777" w:rsidR="0027380C" w:rsidRPr="00AF7FE9" w:rsidRDefault="0027380C" w:rsidP="0032370B">
            <w:pPr>
              <w:pStyle w:val="ListParagraph"/>
              <w:ind w:left="0"/>
              <w:rPr>
                <w:sz w:val="21"/>
                <w:szCs w:val="21"/>
              </w:rPr>
            </w:pPr>
          </w:p>
        </w:tc>
      </w:tr>
      <w:tr w:rsidR="0027380C" w:rsidRPr="00AF7FE9" w14:paraId="739E9608" w14:textId="77777777" w:rsidTr="0032370B">
        <w:tc>
          <w:tcPr>
            <w:tcW w:w="1651" w:type="dxa"/>
            <w:vMerge/>
          </w:tcPr>
          <w:p w14:paraId="68723544" w14:textId="77777777" w:rsidR="0027380C" w:rsidRPr="00AF7FE9" w:rsidRDefault="0027380C" w:rsidP="0032370B">
            <w:pPr>
              <w:pStyle w:val="ListParagraph"/>
              <w:ind w:left="0"/>
              <w:rPr>
                <w:sz w:val="21"/>
                <w:szCs w:val="21"/>
              </w:rPr>
            </w:pPr>
          </w:p>
        </w:tc>
        <w:tc>
          <w:tcPr>
            <w:tcW w:w="4120" w:type="dxa"/>
          </w:tcPr>
          <w:p w14:paraId="00727342" w14:textId="77777777" w:rsidR="0027380C" w:rsidRPr="00AF7FE9" w:rsidRDefault="0027380C" w:rsidP="0032370B">
            <w:pPr>
              <w:pStyle w:val="ListParagraph"/>
              <w:ind w:left="0"/>
              <w:rPr>
                <w:sz w:val="21"/>
                <w:szCs w:val="21"/>
              </w:rPr>
            </w:pPr>
            <w:r w:rsidRPr="00AF7FE9">
              <w:rPr>
                <w:sz w:val="21"/>
                <w:szCs w:val="21"/>
              </w:rPr>
              <w:t>Class/course/program attendance</w:t>
            </w:r>
          </w:p>
        </w:tc>
        <w:tc>
          <w:tcPr>
            <w:tcW w:w="1516" w:type="dxa"/>
          </w:tcPr>
          <w:p w14:paraId="41BC60A0" w14:textId="77777777" w:rsidR="0027380C" w:rsidRPr="00AF7FE9" w:rsidRDefault="0027380C" w:rsidP="0032370B">
            <w:pPr>
              <w:pStyle w:val="ListParagraph"/>
              <w:ind w:left="0"/>
              <w:rPr>
                <w:sz w:val="21"/>
                <w:szCs w:val="21"/>
              </w:rPr>
            </w:pPr>
          </w:p>
        </w:tc>
        <w:tc>
          <w:tcPr>
            <w:tcW w:w="1303" w:type="dxa"/>
          </w:tcPr>
          <w:p w14:paraId="72D3B60F" w14:textId="77777777" w:rsidR="0027380C" w:rsidRPr="00AF7FE9" w:rsidRDefault="0027380C" w:rsidP="0032370B">
            <w:pPr>
              <w:pStyle w:val="ListParagraph"/>
              <w:ind w:left="0"/>
              <w:rPr>
                <w:sz w:val="21"/>
                <w:szCs w:val="21"/>
              </w:rPr>
            </w:pPr>
          </w:p>
        </w:tc>
        <w:tc>
          <w:tcPr>
            <w:tcW w:w="1125" w:type="dxa"/>
          </w:tcPr>
          <w:p w14:paraId="3EFC643F" w14:textId="77777777" w:rsidR="0027380C" w:rsidRPr="00AF7FE9" w:rsidRDefault="0027380C" w:rsidP="0032370B">
            <w:pPr>
              <w:pStyle w:val="ListParagraph"/>
              <w:ind w:left="0"/>
              <w:rPr>
                <w:sz w:val="21"/>
                <w:szCs w:val="21"/>
              </w:rPr>
            </w:pPr>
          </w:p>
        </w:tc>
      </w:tr>
      <w:tr w:rsidR="0027380C" w:rsidRPr="00AF7FE9" w14:paraId="7DA0C365" w14:textId="77777777" w:rsidTr="0032370B">
        <w:tc>
          <w:tcPr>
            <w:tcW w:w="1651" w:type="dxa"/>
          </w:tcPr>
          <w:p w14:paraId="25EEA63F" w14:textId="77777777" w:rsidR="0027380C" w:rsidRPr="00AF7FE9" w:rsidRDefault="0027380C" w:rsidP="0032370B">
            <w:pPr>
              <w:pStyle w:val="ListParagraph"/>
              <w:ind w:left="0"/>
              <w:rPr>
                <w:sz w:val="21"/>
                <w:szCs w:val="21"/>
              </w:rPr>
            </w:pPr>
            <w:r w:rsidRPr="00AF7FE9">
              <w:rPr>
                <w:sz w:val="21"/>
                <w:szCs w:val="21"/>
              </w:rPr>
              <w:t>Communications</w:t>
            </w:r>
          </w:p>
        </w:tc>
        <w:tc>
          <w:tcPr>
            <w:tcW w:w="4120" w:type="dxa"/>
          </w:tcPr>
          <w:p w14:paraId="4F6C83BF" w14:textId="77777777" w:rsidR="0027380C" w:rsidRPr="00AF7FE9" w:rsidRDefault="0027380C" w:rsidP="0032370B">
            <w:pPr>
              <w:pStyle w:val="ListParagraph"/>
              <w:ind w:left="0"/>
              <w:rPr>
                <w:sz w:val="21"/>
                <w:szCs w:val="21"/>
              </w:rPr>
            </w:pPr>
            <w:r w:rsidRPr="00AF7FE9">
              <w:rPr>
                <w:sz w:val="21"/>
                <w:szCs w:val="21"/>
              </w:rPr>
              <w:t xml:space="preserve">Online communications captured </w:t>
            </w:r>
          </w:p>
          <w:p w14:paraId="11070D75" w14:textId="77777777" w:rsidR="0027380C" w:rsidRPr="00AF7FE9" w:rsidRDefault="0027380C" w:rsidP="0032370B">
            <w:pPr>
              <w:pStyle w:val="ListParagraph"/>
              <w:ind w:left="0"/>
              <w:rPr>
                <w:sz w:val="21"/>
                <w:szCs w:val="21"/>
              </w:rPr>
            </w:pPr>
            <w:r w:rsidRPr="00AF7FE9">
              <w:rPr>
                <w:sz w:val="21"/>
                <w:szCs w:val="21"/>
              </w:rPr>
              <w:t>(e.g., emails, blog entries)</w:t>
            </w:r>
          </w:p>
        </w:tc>
        <w:tc>
          <w:tcPr>
            <w:tcW w:w="1516" w:type="dxa"/>
          </w:tcPr>
          <w:p w14:paraId="569BF787" w14:textId="77777777" w:rsidR="0027380C" w:rsidRPr="00AF7FE9" w:rsidRDefault="0027380C" w:rsidP="0032370B">
            <w:pPr>
              <w:pStyle w:val="ListParagraph"/>
              <w:ind w:left="0"/>
              <w:rPr>
                <w:sz w:val="21"/>
                <w:szCs w:val="21"/>
              </w:rPr>
            </w:pPr>
          </w:p>
        </w:tc>
        <w:tc>
          <w:tcPr>
            <w:tcW w:w="1303" w:type="dxa"/>
          </w:tcPr>
          <w:p w14:paraId="3873CE76" w14:textId="77777777" w:rsidR="0027380C" w:rsidRPr="00AF7FE9" w:rsidRDefault="0027380C" w:rsidP="0032370B">
            <w:pPr>
              <w:pStyle w:val="ListParagraph"/>
              <w:ind w:left="0"/>
              <w:rPr>
                <w:sz w:val="21"/>
                <w:szCs w:val="21"/>
              </w:rPr>
            </w:pPr>
          </w:p>
        </w:tc>
        <w:tc>
          <w:tcPr>
            <w:tcW w:w="1125" w:type="dxa"/>
          </w:tcPr>
          <w:p w14:paraId="4DC4453B" w14:textId="77777777" w:rsidR="0027380C" w:rsidRPr="00AF7FE9" w:rsidRDefault="0027380C" w:rsidP="0032370B">
            <w:pPr>
              <w:pStyle w:val="ListParagraph"/>
              <w:ind w:left="0"/>
              <w:rPr>
                <w:sz w:val="21"/>
                <w:szCs w:val="21"/>
              </w:rPr>
            </w:pPr>
          </w:p>
        </w:tc>
      </w:tr>
      <w:tr w:rsidR="0027380C" w:rsidRPr="00AF7FE9" w14:paraId="0197DAA4" w14:textId="77777777" w:rsidTr="0032370B">
        <w:tc>
          <w:tcPr>
            <w:tcW w:w="1651" w:type="dxa"/>
          </w:tcPr>
          <w:p w14:paraId="1B74E72A" w14:textId="77777777" w:rsidR="0027380C" w:rsidRPr="00AF7FE9" w:rsidRDefault="0027380C" w:rsidP="0032370B">
            <w:pPr>
              <w:pStyle w:val="ListParagraph"/>
              <w:ind w:left="0"/>
              <w:rPr>
                <w:sz w:val="21"/>
                <w:szCs w:val="21"/>
              </w:rPr>
            </w:pPr>
            <w:r>
              <w:rPr>
                <w:sz w:val="21"/>
                <w:szCs w:val="21"/>
              </w:rPr>
              <w:t xml:space="preserve">Student </w:t>
            </w:r>
            <w:r w:rsidRPr="00AF7FE9">
              <w:rPr>
                <w:sz w:val="21"/>
                <w:szCs w:val="21"/>
              </w:rPr>
              <w:t>Conduct</w:t>
            </w:r>
          </w:p>
        </w:tc>
        <w:tc>
          <w:tcPr>
            <w:tcW w:w="4120" w:type="dxa"/>
          </w:tcPr>
          <w:p w14:paraId="6ED4F844" w14:textId="77777777" w:rsidR="0027380C" w:rsidRPr="00AF7FE9" w:rsidRDefault="0027380C" w:rsidP="0032370B">
            <w:pPr>
              <w:pStyle w:val="ListParagraph"/>
              <w:ind w:left="0"/>
              <w:rPr>
                <w:sz w:val="21"/>
                <w:szCs w:val="21"/>
              </w:rPr>
            </w:pPr>
            <w:r w:rsidRPr="00AF7FE9">
              <w:rPr>
                <w:sz w:val="21"/>
                <w:szCs w:val="21"/>
              </w:rPr>
              <w:t xml:space="preserve">Conduct, discipline, or behavioral data </w:t>
            </w:r>
          </w:p>
        </w:tc>
        <w:tc>
          <w:tcPr>
            <w:tcW w:w="1516" w:type="dxa"/>
          </w:tcPr>
          <w:p w14:paraId="7B4549E0" w14:textId="77777777" w:rsidR="0027380C" w:rsidRPr="00AF7FE9" w:rsidRDefault="0027380C" w:rsidP="0032370B">
            <w:pPr>
              <w:pStyle w:val="ListParagraph"/>
              <w:ind w:left="0"/>
              <w:rPr>
                <w:sz w:val="21"/>
                <w:szCs w:val="21"/>
              </w:rPr>
            </w:pPr>
          </w:p>
        </w:tc>
        <w:tc>
          <w:tcPr>
            <w:tcW w:w="1303" w:type="dxa"/>
          </w:tcPr>
          <w:p w14:paraId="2C301C46" w14:textId="77777777" w:rsidR="0027380C" w:rsidRPr="00AF7FE9" w:rsidRDefault="0027380C" w:rsidP="0032370B">
            <w:pPr>
              <w:pStyle w:val="ListParagraph"/>
              <w:ind w:left="0"/>
              <w:rPr>
                <w:sz w:val="21"/>
                <w:szCs w:val="21"/>
              </w:rPr>
            </w:pPr>
          </w:p>
        </w:tc>
        <w:tc>
          <w:tcPr>
            <w:tcW w:w="1125" w:type="dxa"/>
          </w:tcPr>
          <w:p w14:paraId="4CB973AF" w14:textId="77777777" w:rsidR="0027380C" w:rsidRPr="00AF7FE9" w:rsidRDefault="0027380C" w:rsidP="0032370B">
            <w:pPr>
              <w:pStyle w:val="ListParagraph"/>
              <w:ind w:left="0"/>
              <w:rPr>
                <w:sz w:val="21"/>
                <w:szCs w:val="21"/>
              </w:rPr>
            </w:pPr>
          </w:p>
        </w:tc>
      </w:tr>
      <w:tr w:rsidR="0027380C" w:rsidRPr="00AF7FE9" w14:paraId="1009AC16" w14:textId="77777777" w:rsidTr="0032370B">
        <w:tc>
          <w:tcPr>
            <w:tcW w:w="1651" w:type="dxa"/>
            <w:vMerge w:val="restart"/>
          </w:tcPr>
          <w:p w14:paraId="39AB85CB" w14:textId="77777777" w:rsidR="0027380C" w:rsidRPr="00AF7FE9" w:rsidRDefault="0027380C" w:rsidP="0032370B">
            <w:pPr>
              <w:pStyle w:val="ListParagraph"/>
              <w:ind w:left="0"/>
              <w:rPr>
                <w:sz w:val="21"/>
                <w:szCs w:val="21"/>
              </w:rPr>
            </w:pPr>
            <w:r>
              <w:rPr>
                <w:sz w:val="21"/>
                <w:szCs w:val="21"/>
              </w:rPr>
              <w:t xml:space="preserve">Student </w:t>
            </w:r>
            <w:r w:rsidRPr="00AF7FE9">
              <w:rPr>
                <w:sz w:val="21"/>
                <w:szCs w:val="21"/>
              </w:rPr>
              <w:t>Enrollment</w:t>
            </w:r>
          </w:p>
        </w:tc>
        <w:tc>
          <w:tcPr>
            <w:tcW w:w="4120" w:type="dxa"/>
          </w:tcPr>
          <w:p w14:paraId="043889C7" w14:textId="77777777" w:rsidR="0027380C" w:rsidRPr="00AF7FE9" w:rsidRDefault="0027380C" w:rsidP="0032370B">
            <w:pPr>
              <w:pStyle w:val="ListParagraph"/>
              <w:ind w:left="0"/>
              <w:rPr>
                <w:sz w:val="21"/>
                <w:szCs w:val="21"/>
              </w:rPr>
            </w:pPr>
            <w:r>
              <w:rPr>
                <w:sz w:val="21"/>
                <w:szCs w:val="21"/>
              </w:rPr>
              <w:t>S</w:t>
            </w:r>
            <w:r w:rsidRPr="00AF7FE9">
              <w:rPr>
                <w:sz w:val="21"/>
                <w:szCs w:val="21"/>
              </w:rPr>
              <w:t>chool enrollment</w:t>
            </w:r>
          </w:p>
        </w:tc>
        <w:tc>
          <w:tcPr>
            <w:tcW w:w="1516" w:type="dxa"/>
          </w:tcPr>
          <w:p w14:paraId="080A4BBF" w14:textId="77777777" w:rsidR="0027380C" w:rsidRPr="00AF7FE9" w:rsidRDefault="0027380C" w:rsidP="0032370B">
            <w:pPr>
              <w:pStyle w:val="ListParagraph"/>
              <w:ind w:left="0"/>
              <w:rPr>
                <w:sz w:val="21"/>
                <w:szCs w:val="21"/>
              </w:rPr>
            </w:pPr>
          </w:p>
        </w:tc>
        <w:tc>
          <w:tcPr>
            <w:tcW w:w="1303" w:type="dxa"/>
          </w:tcPr>
          <w:p w14:paraId="0E08978F" w14:textId="77777777" w:rsidR="0027380C" w:rsidRPr="00AF7FE9" w:rsidRDefault="0027380C" w:rsidP="0032370B">
            <w:pPr>
              <w:pStyle w:val="ListParagraph"/>
              <w:ind w:left="0"/>
              <w:rPr>
                <w:sz w:val="21"/>
                <w:szCs w:val="21"/>
              </w:rPr>
            </w:pPr>
          </w:p>
        </w:tc>
        <w:tc>
          <w:tcPr>
            <w:tcW w:w="1125" w:type="dxa"/>
          </w:tcPr>
          <w:p w14:paraId="7AAB1320" w14:textId="77777777" w:rsidR="0027380C" w:rsidRPr="00AF7FE9" w:rsidRDefault="0027380C" w:rsidP="0032370B">
            <w:pPr>
              <w:pStyle w:val="ListParagraph"/>
              <w:ind w:left="0"/>
              <w:rPr>
                <w:sz w:val="21"/>
                <w:szCs w:val="21"/>
              </w:rPr>
            </w:pPr>
          </w:p>
        </w:tc>
      </w:tr>
      <w:tr w:rsidR="0027380C" w:rsidRPr="00AF7FE9" w14:paraId="79507407" w14:textId="77777777" w:rsidTr="0032370B">
        <w:tc>
          <w:tcPr>
            <w:tcW w:w="1651" w:type="dxa"/>
            <w:vMerge/>
          </w:tcPr>
          <w:p w14:paraId="5E1B8C66" w14:textId="77777777" w:rsidR="0027380C" w:rsidRPr="00AF7FE9" w:rsidRDefault="0027380C" w:rsidP="0032370B">
            <w:pPr>
              <w:pStyle w:val="ListParagraph"/>
              <w:ind w:left="0"/>
              <w:rPr>
                <w:sz w:val="21"/>
                <w:szCs w:val="21"/>
              </w:rPr>
            </w:pPr>
          </w:p>
        </w:tc>
        <w:tc>
          <w:tcPr>
            <w:tcW w:w="4120" w:type="dxa"/>
          </w:tcPr>
          <w:p w14:paraId="61E61F09" w14:textId="77777777" w:rsidR="0027380C" w:rsidRPr="00AF7FE9" w:rsidRDefault="0027380C" w:rsidP="0032370B">
            <w:pPr>
              <w:pStyle w:val="ListParagraph"/>
              <w:ind w:left="0"/>
              <w:rPr>
                <w:sz w:val="21"/>
                <w:szCs w:val="21"/>
              </w:rPr>
            </w:pPr>
            <w:r>
              <w:rPr>
                <w:sz w:val="21"/>
                <w:szCs w:val="21"/>
              </w:rPr>
              <w:t>G</w:t>
            </w:r>
            <w:r w:rsidRPr="00AF7FE9">
              <w:rPr>
                <w:sz w:val="21"/>
                <w:szCs w:val="21"/>
              </w:rPr>
              <w:t>rade level</w:t>
            </w:r>
          </w:p>
        </w:tc>
        <w:tc>
          <w:tcPr>
            <w:tcW w:w="1516" w:type="dxa"/>
          </w:tcPr>
          <w:p w14:paraId="54419162" w14:textId="77777777" w:rsidR="0027380C" w:rsidRPr="00AF7FE9" w:rsidRDefault="0027380C" w:rsidP="0032370B">
            <w:pPr>
              <w:pStyle w:val="ListParagraph"/>
              <w:ind w:left="0"/>
              <w:rPr>
                <w:sz w:val="21"/>
                <w:szCs w:val="21"/>
              </w:rPr>
            </w:pPr>
          </w:p>
        </w:tc>
        <w:tc>
          <w:tcPr>
            <w:tcW w:w="1303" w:type="dxa"/>
          </w:tcPr>
          <w:p w14:paraId="727332C4" w14:textId="77777777" w:rsidR="0027380C" w:rsidRPr="00AF7FE9" w:rsidRDefault="0027380C" w:rsidP="0032370B">
            <w:pPr>
              <w:pStyle w:val="ListParagraph"/>
              <w:ind w:left="0"/>
              <w:rPr>
                <w:sz w:val="21"/>
                <w:szCs w:val="21"/>
              </w:rPr>
            </w:pPr>
          </w:p>
        </w:tc>
        <w:tc>
          <w:tcPr>
            <w:tcW w:w="1125" w:type="dxa"/>
          </w:tcPr>
          <w:p w14:paraId="486F850F" w14:textId="77777777" w:rsidR="0027380C" w:rsidRPr="00AF7FE9" w:rsidRDefault="0027380C" w:rsidP="0032370B">
            <w:pPr>
              <w:pStyle w:val="ListParagraph"/>
              <w:ind w:left="0"/>
              <w:rPr>
                <w:sz w:val="21"/>
                <w:szCs w:val="21"/>
              </w:rPr>
            </w:pPr>
          </w:p>
        </w:tc>
      </w:tr>
      <w:tr w:rsidR="0027380C" w:rsidRPr="00AF7FE9" w14:paraId="0C051D8E" w14:textId="77777777" w:rsidTr="0032370B">
        <w:tc>
          <w:tcPr>
            <w:tcW w:w="1651" w:type="dxa"/>
            <w:vMerge/>
          </w:tcPr>
          <w:p w14:paraId="1E8019BF" w14:textId="77777777" w:rsidR="0027380C" w:rsidRPr="00AF7FE9" w:rsidRDefault="0027380C" w:rsidP="0032370B">
            <w:pPr>
              <w:pStyle w:val="ListParagraph"/>
              <w:ind w:left="0"/>
              <w:rPr>
                <w:sz w:val="21"/>
                <w:szCs w:val="21"/>
              </w:rPr>
            </w:pPr>
          </w:p>
        </w:tc>
        <w:tc>
          <w:tcPr>
            <w:tcW w:w="4120" w:type="dxa"/>
          </w:tcPr>
          <w:p w14:paraId="336868C3" w14:textId="77777777" w:rsidR="0027380C" w:rsidRPr="00AF7FE9" w:rsidRDefault="0027380C" w:rsidP="0032370B">
            <w:pPr>
              <w:pStyle w:val="ListParagraph"/>
              <w:ind w:left="0"/>
              <w:rPr>
                <w:sz w:val="21"/>
                <w:szCs w:val="21"/>
              </w:rPr>
            </w:pPr>
            <w:r w:rsidRPr="00AF7FE9">
              <w:rPr>
                <w:sz w:val="21"/>
                <w:szCs w:val="21"/>
              </w:rPr>
              <w:t>Homeroom</w:t>
            </w:r>
          </w:p>
        </w:tc>
        <w:tc>
          <w:tcPr>
            <w:tcW w:w="1516" w:type="dxa"/>
          </w:tcPr>
          <w:p w14:paraId="4787D968" w14:textId="77777777" w:rsidR="0027380C" w:rsidRPr="00AF7FE9" w:rsidRDefault="0027380C" w:rsidP="0032370B">
            <w:pPr>
              <w:pStyle w:val="ListParagraph"/>
              <w:ind w:left="0"/>
              <w:rPr>
                <w:sz w:val="21"/>
                <w:szCs w:val="21"/>
              </w:rPr>
            </w:pPr>
          </w:p>
        </w:tc>
        <w:tc>
          <w:tcPr>
            <w:tcW w:w="1303" w:type="dxa"/>
          </w:tcPr>
          <w:p w14:paraId="41AC3915" w14:textId="77777777" w:rsidR="0027380C" w:rsidRPr="00AF7FE9" w:rsidRDefault="0027380C" w:rsidP="0032370B">
            <w:pPr>
              <w:pStyle w:val="ListParagraph"/>
              <w:ind w:left="0"/>
              <w:rPr>
                <w:sz w:val="21"/>
                <w:szCs w:val="21"/>
              </w:rPr>
            </w:pPr>
          </w:p>
        </w:tc>
        <w:tc>
          <w:tcPr>
            <w:tcW w:w="1125" w:type="dxa"/>
          </w:tcPr>
          <w:p w14:paraId="0716AD5B" w14:textId="77777777" w:rsidR="0027380C" w:rsidRPr="00AF7FE9" w:rsidRDefault="0027380C" w:rsidP="0032370B">
            <w:pPr>
              <w:pStyle w:val="ListParagraph"/>
              <w:ind w:left="0"/>
              <w:rPr>
                <w:sz w:val="21"/>
                <w:szCs w:val="21"/>
              </w:rPr>
            </w:pPr>
          </w:p>
        </w:tc>
      </w:tr>
      <w:tr w:rsidR="0027380C" w:rsidRPr="00AF7FE9" w14:paraId="09ACD78F" w14:textId="77777777" w:rsidTr="0032370B">
        <w:tc>
          <w:tcPr>
            <w:tcW w:w="1651" w:type="dxa"/>
            <w:vMerge/>
          </w:tcPr>
          <w:p w14:paraId="3B4B8B7B" w14:textId="77777777" w:rsidR="0027380C" w:rsidRPr="00AF7FE9" w:rsidRDefault="0027380C" w:rsidP="0032370B">
            <w:pPr>
              <w:pStyle w:val="ListParagraph"/>
              <w:ind w:left="0"/>
              <w:rPr>
                <w:sz w:val="21"/>
                <w:szCs w:val="21"/>
              </w:rPr>
            </w:pPr>
          </w:p>
        </w:tc>
        <w:tc>
          <w:tcPr>
            <w:tcW w:w="4120" w:type="dxa"/>
          </w:tcPr>
          <w:p w14:paraId="5C32BEAE" w14:textId="77777777" w:rsidR="0027380C" w:rsidRPr="00AF7FE9" w:rsidRDefault="0027380C" w:rsidP="0032370B">
            <w:pPr>
              <w:pStyle w:val="ListParagraph"/>
              <w:ind w:left="0"/>
              <w:rPr>
                <w:sz w:val="21"/>
                <w:szCs w:val="21"/>
              </w:rPr>
            </w:pPr>
            <w:r w:rsidRPr="00AF7FE9">
              <w:rPr>
                <w:sz w:val="21"/>
                <w:szCs w:val="21"/>
              </w:rPr>
              <w:t>Specific curriculum programs</w:t>
            </w:r>
          </w:p>
        </w:tc>
        <w:tc>
          <w:tcPr>
            <w:tcW w:w="1516" w:type="dxa"/>
          </w:tcPr>
          <w:p w14:paraId="21CA009D" w14:textId="77777777" w:rsidR="0027380C" w:rsidRPr="00AF7FE9" w:rsidRDefault="0027380C" w:rsidP="0032370B">
            <w:pPr>
              <w:pStyle w:val="ListParagraph"/>
              <w:ind w:left="0"/>
              <w:rPr>
                <w:sz w:val="21"/>
                <w:szCs w:val="21"/>
              </w:rPr>
            </w:pPr>
          </w:p>
        </w:tc>
        <w:tc>
          <w:tcPr>
            <w:tcW w:w="1303" w:type="dxa"/>
          </w:tcPr>
          <w:p w14:paraId="5D8653FC" w14:textId="77777777" w:rsidR="0027380C" w:rsidRPr="00AF7FE9" w:rsidRDefault="0027380C" w:rsidP="0032370B">
            <w:pPr>
              <w:pStyle w:val="ListParagraph"/>
              <w:ind w:left="0"/>
              <w:rPr>
                <w:sz w:val="21"/>
                <w:szCs w:val="21"/>
              </w:rPr>
            </w:pPr>
          </w:p>
        </w:tc>
        <w:tc>
          <w:tcPr>
            <w:tcW w:w="1125" w:type="dxa"/>
          </w:tcPr>
          <w:p w14:paraId="0550D94B" w14:textId="77777777" w:rsidR="0027380C" w:rsidRPr="00AF7FE9" w:rsidRDefault="0027380C" w:rsidP="0032370B">
            <w:pPr>
              <w:pStyle w:val="ListParagraph"/>
              <w:ind w:left="0"/>
              <w:rPr>
                <w:sz w:val="21"/>
                <w:szCs w:val="21"/>
              </w:rPr>
            </w:pPr>
          </w:p>
        </w:tc>
      </w:tr>
      <w:tr w:rsidR="0027380C" w:rsidRPr="00AF7FE9" w14:paraId="10C04C13" w14:textId="77777777" w:rsidTr="0032370B">
        <w:tc>
          <w:tcPr>
            <w:tcW w:w="1651" w:type="dxa"/>
            <w:vMerge/>
          </w:tcPr>
          <w:p w14:paraId="46D63D19" w14:textId="77777777" w:rsidR="0027380C" w:rsidRPr="00AF7FE9" w:rsidRDefault="0027380C" w:rsidP="0032370B">
            <w:pPr>
              <w:pStyle w:val="ListParagraph"/>
              <w:ind w:left="0"/>
              <w:rPr>
                <w:sz w:val="21"/>
                <w:szCs w:val="21"/>
              </w:rPr>
            </w:pPr>
          </w:p>
        </w:tc>
        <w:tc>
          <w:tcPr>
            <w:tcW w:w="4120" w:type="dxa"/>
          </w:tcPr>
          <w:p w14:paraId="23F2D21C" w14:textId="77777777" w:rsidR="0027380C" w:rsidRPr="00AF7FE9" w:rsidRDefault="0027380C" w:rsidP="0032370B">
            <w:pPr>
              <w:pStyle w:val="ListParagraph"/>
              <w:ind w:left="0"/>
              <w:rPr>
                <w:sz w:val="21"/>
                <w:szCs w:val="21"/>
              </w:rPr>
            </w:pPr>
            <w:proofErr w:type="gramStart"/>
            <w:r w:rsidRPr="00AF7FE9">
              <w:rPr>
                <w:sz w:val="21"/>
                <w:szCs w:val="21"/>
              </w:rPr>
              <w:t>Other</w:t>
            </w:r>
            <w:proofErr w:type="gramEnd"/>
            <w:r w:rsidRPr="00AF7FE9">
              <w:rPr>
                <w:sz w:val="21"/>
                <w:szCs w:val="21"/>
              </w:rPr>
              <w:t xml:space="preserve"> enrollment information</w:t>
            </w:r>
            <w:r>
              <w:rPr>
                <w:sz w:val="21"/>
                <w:szCs w:val="21"/>
              </w:rPr>
              <w:t xml:space="preserve"> (please specify):</w:t>
            </w:r>
          </w:p>
        </w:tc>
        <w:tc>
          <w:tcPr>
            <w:tcW w:w="1516" w:type="dxa"/>
          </w:tcPr>
          <w:p w14:paraId="35733079" w14:textId="77777777" w:rsidR="0027380C" w:rsidRPr="00AF7FE9" w:rsidRDefault="0027380C" w:rsidP="0032370B">
            <w:pPr>
              <w:pStyle w:val="ListParagraph"/>
              <w:ind w:left="0"/>
              <w:rPr>
                <w:sz w:val="21"/>
                <w:szCs w:val="21"/>
              </w:rPr>
            </w:pPr>
          </w:p>
        </w:tc>
        <w:tc>
          <w:tcPr>
            <w:tcW w:w="1303" w:type="dxa"/>
          </w:tcPr>
          <w:p w14:paraId="1F17638E" w14:textId="77777777" w:rsidR="0027380C" w:rsidRPr="00AF7FE9" w:rsidRDefault="0027380C" w:rsidP="0032370B">
            <w:pPr>
              <w:pStyle w:val="ListParagraph"/>
              <w:ind w:left="0"/>
              <w:rPr>
                <w:sz w:val="21"/>
                <w:szCs w:val="21"/>
              </w:rPr>
            </w:pPr>
          </w:p>
        </w:tc>
        <w:tc>
          <w:tcPr>
            <w:tcW w:w="1125" w:type="dxa"/>
          </w:tcPr>
          <w:p w14:paraId="5F531101" w14:textId="77777777" w:rsidR="0027380C" w:rsidRPr="00AF7FE9" w:rsidRDefault="0027380C" w:rsidP="0032370B">
            <w:pPr>
              <w:pStyle w:val="ListParagraph"/>
              <w:ind w:left="0"/>
              <w:rPr>
                <w:sz w:val="21"/>
                <w:szCs w:val="21"/>
              </w:rPr>
            </w:pPr>
          </w:p>
        </w:tc>
      </w:tr>
      <w:tr w:rsidR="0027380C" w:rsidRPr="00AF7FE9" w14:paraId="74BAF1F5" w14:textId="77777777" w:rsidTr="0032370B">
        <w:tc>
          <w:tcPr>
            <w:tcW w:w="1651" w:type="dxa"/>
            <w:vMerge w:val="restart"/>
          </w:tcPr>
          <w:p w14:paraId="3C334048" w14:textId="77777777" w:rsidR="0027380C" w:rsidRPr="00AF7FE9" w:rsidRDefault="0027380C" w:rsidP="0032370B">
            <w:pPr>
              <w:pStyle w:val="ListParagraph"/>
              <w:ind w:left="0"/>
              <w:rPr>
                <w:sz w:val="21"/>
                <w:szCs w:val="21"/>
              </w:rPr>
            </w:pPr>
            <w:r>
              <w:rPr>
                <w:sz w:val="21"/>
                <w:szCs w:val="21"/>
              </w:rPr>
              <w:t xml:space="preserve">Student </w:t>
            </w:r>
            <w:r w:rsidRPr="00AF7FE9">
              <w:rPr>
                <w:sz w:val="21"/>
                <w:szCs w:val="21"/>
              </w:rPr>
              <w:t>Schedule</w:t>
            </w:r>
          </w:p>
        </w:tc>
        <w:tc>
          <w:tcPr>
            <w:tcW w:w="4120" w:type="dxa"/>
          </w:tcPr>
          <w:p w14:paraId="1535D9A8" w14:textId="77777777" w:rsidR="0027380C" w:rsidRPr="00AF7FE9" w:rsidRDefault="0027380C" w:rsidP="0032370B">
            <w:pPr>
              <w:pStyle w:val="ListParagraph"/>
              <w:ind w:left="0"/>
              <w:rPr>
                <w:sz w:val="21"/>
                <w:szCs w:val="21"/>
              </w:rPr>
            </w:pPr>
            <w:r>
              <w:rPr>
                <w:sz w:val="21"/>
                <w:szCs w:val="21"/>
              </w:rPr>
              <w:t>S</w:t>
            </w:r>
            <w:r w:rsidRPr="00AF7FE9">
              <w:rPr>
                <w:sz w:val="21"/>
                <w:szCs w:val="21"/>
              </w:rPr>
              <w:t>cheduled courses</w:t>
            </w:r>
          </w:p>
        </w:tc>
        <w:tc>
          <w:tcPr>
            <w:tcW w:w="1516" w:type="dxa"/>
          </w:tcPr>
          <w:p w14:paraId="4DEBD128" w14:textId="77777777" w:rsidR="0027380C" w:rsidRPr="00AF7FE9" w:rsidRDefault="0027380C" w:rsidP="0032370B">
            <w:pPr>
              <w:pStyle w:val="ListParagraph"/>
              <w:ind w:left="0"/>
              <w:rPr>
                <w:sz w:val="21"/>
                <w:szCs w:val="21"/>
              </w:rPr>
            </w:pPr>
          </w:p>
        </w:tc>
        <w:tc>
          <w:tcPr>
            <w:tcW w:w="1303" w:type="dxa"/>
          </w:tcPr>
          <w:p w14:paraId="6AC3BE2D" w14:textId="77777777" w:rsidR="0027380C" w:rsidRPr="00AF7FE9" w:rsidRDefault="0027380C" w:rsidP="0032370B">
            <w:pPr>
              <w:pStyle w:val="ListParagraph"/>
              <w:ind w:left="0"/>
              <w:rPr>
                <w:sz w:val="21"/>
                <w:szCs w:val="21"/>
              </w:rPr>
            </w:pPr>
          </w:p>
        </w:tc>
        <w:tc>
          <w:tcPr>
            <w:tcW w:w="1125" w:type="dxa"/>
          </w:tcPr>
          <w:p w14:paraId="7263AB99" w14:textId="77777777" w:rsidR="0027380C" w:rsidRPr="00AF7FE9" w:rsidRDefault="0027380C" w:rsidP="0032370B">
            <w:pPr>
              <w:pStyle w:val="ListParagraph"/>
              <w:ind w:left="0"/>
              <w:rPr>
                <w:sz w:val="21"/>
                <w:szCs w:val="21"/>
              </w:rPr>
            </w:pPr>
          </w:p>
        </w:tc>
      </w:tr>
      <w:tr w:rsidR="0027380C" w:rsidRPr="00AF7FE9" w14:paraId="0CE9FADC" w14:textId="77777777" w:rsidTr="0032370B">
        <w:tc>
          <w:tcPr>
            <w:tcW w:w="1651" w:type="dxa"/>
            <w:vMerge/>
          </w:tcPr>
          <w:p w14:paraId="42E13B11" w14:textId="77777777" w:rsidR="0027380C" w:rsidRDefault="0027380C" w:rsidP="0032370B">
            <w:pPr>
              <w:pStyle w:val="ListParagraph"/>
              <w:ind w:left="0"/>
              <w:rPr>
                <w:sz w:val="21"/>
                <w:szCs w:val="21"/>
              </w:rPr>
            </w:pPr>
          </w:p>
        </w:tc>
        <w:tc>
          <w:tcPr>
            <w:tcW w:w="4120" w:type="dxa"/>
          </w:tcPr>
          <w:p w14:paraId="55A3C6C7" w14:textId="77777777" w:rsidR="0027380C" w:rsidRPr="00AF7FE9" w:rsidRDefault="0027380C" w:rsidP="0032370B">
            <w:pPr>
              <w:pStyle w:val="ListParagraph"/>
              <w:ind w:left="0"/>
              <w:rPr>
                <w:sz w:val="21"/>
                <w:szCs w:val="21"/>
              </w:rPr>
            </w:pPr>
            <w:r w:rsidRPr="00AF7FE9">
              <w:rPr>
                <w:sz w:val="21"/>
                <w:szCs w:val="21"/>
              </w:rPr>
              <w:t>Teacher names/information</w:t>
            </w:r>
          </w:p>
        </w:tc>
        <w:tc>
          <w:tcPr>
            <w:tcW w:w="1516" w:type="dxa"/>
          </w:tcPr>
          <w:p w14:paraId="070DA4B3" w14:textId="77777777" w:rsidR="0027380C" w:rsidRPr="00AF7FE9" w:rsidRDefault="0027380C" w:rsidP="0032370B">
            <w:pPr>
              <w:pStyle w:val="ListParagraph"/>
              <w:ind w:left="0"/>
              <w:rPr>
                <w:sz w:val="21"/>
                <w:szCs w:val="21"/>
              </w:rPr>
            </w:pPr>
          </w:p>
        </w:tc>
        <w:tc>
          <w:tcPr>
            <w:tcW w:w="1303" w:type="dxa"/>
          </w:tcPr>
          <w:p w14:paraId="317429CA" w14:textId="77777777" w:rsidR="0027380C" w:rsidRPr="00AF7FE9" w:rsidRDefault="0027380C" w:rsidP="0032370B">
            <w:pPr>
              <w:pStyle w:val="ListParagraph"/>
              <w:ind w:left="0"/>
              <w:rPr>
                <w:sz w:val="21"/>
                <w:szCs w:val="21"/>
              </w:rPr>
            </w:pPr>
          </w:p>
        </w:tc>
        <w:tc>
          <w:tcPr>
            <w:tcW w:w="1125" w:type="dxa"/>
          </w:tcPr>
          <w:p w14:paraId="5073FE27" w14:textId="77777777" w:rsidR="0027380C" w:rsidRPr="00AF7FE9" w:rsidRDefault="0027380C" w:rsidP="0032370B">
            <w:pPr>
              <w:pStyle w:val="ListParagraph"/>
              <w:ind w:left="0"/>
              <w:rPr>
                <w:sz w:val="21"/>
                <w:szCs w:val="21"/>
              </w:rPr>
            </w:pPr>
          </w:p>
        </w:tc>
      </w:tr>
      <w:tr w:rsidR="0027380C" w:rsidRPr="00AF7FE9" w14:paraId="3E4C6650" w14:textId="77777777" w:rsidTr="0032370B">
        <w:tc>
          <w:tcPr>
            <w:tcW w:w="1651" w:type="dxa"/>
          </w:tcPr>
          <w:p w14:paraId="0749717D" w14:textId="77777777" w:rsidR="0027380C" w:rsidRDefault="0027380C" w:rsidP="0032370B">
            <w:pPr>
              <w:pStyle w:val="ListParagraph"/>
              <w:ind w:left="0"/>
              <w:rPr>
                <w:sz w:val="21"/>
                <w:szCs w:val="21"/>
              </w:rPr>
            </w:pPr>
            <w:r w:rsidRPr="00AF7FE9">
              <w:rPr>
                <w:sz w:val="21"/>
                <w:szCs w:val="21"/>
              </w:rPr>
              <w:t>Student P</w:t>
            </w:r>
            <w:r>
              <w:rPr>
                <w:sz w:val="21"/>
                <w:szCs w:val="21"/>
              </w:rPr>
              <w:t>articipation</w:t>
            </w:r>
          </w:p>
        </w:tc>
        <w:tc>
          <w:tcPr>
            <w:tcW w:w="4120" w:type="dxa"/>
          </w:tcPr>
          <w:p w14:paraId="2793784B" w14:textId="77777777" w:rsidR="0027380C" w:rsidRDefault="0027380C" w:rsidP="0032370B">
            <w:pPr>
              <w:pStyle w:val="ListParagraph"/>
              <w:ind w:left="0"/>
              <w:rPr>
                <w:sz w:val="21"/>
                <w:szCs w:val="21"/>
              </w:rPr>
            </w:pPr>
            <w:r w:rsidRPr="00AF7FE9">
              <w:rPr>
                <w:sz w:val="21"/>
                <w:szCs w:val="21"/>
              </w:rPr>
              <w:t xml:space="preserve">Academic or extracurricular activities </w:t>
            </w:r>
            <w:r>
              <w:rPr>
                <w:sz w:val="21"/>
                <w:szCs w:val="21"/>
              </w:rPr>
              <w:t>in which students participate</w:t>
            </w:r>
          </w:p>
        </w:tc>
        <w:tc>
          <w:tcPr>
            <w:tcW w:w="1516" w:type="dxa"/>
          </w:tcPr>
          <w:p w14:paraId="5F7A8B58" w14:textId="77777777" w:rsidR="0027380C" w:rsidRPr="00AF7FE9" w:rsidRDefault="0027380C" w:rsidP="0032370B">
            <w:pPr>
              <w:pStyle w:val="ListParagraph"/>
              <w:ind w:left="0"/>
              <w:rPr>
                <w:sz w:val="21"/>
                <w:szCs w:val="21"/>
              </w:rPr>
            </w:pPr>
          </w:p>
        </w:tc>
        <w:tc>
          <w:tcPr>
            <w:tcW w:w="1303" w:type="dxa"/>
          </w:tcPr>
          <w:p w14:paraId="7B408E59" w14:textId="77777777" w:rsidR="0027380C" w:rsidRPr="00AF7FE9" w:rsidRDefault="0027380C" w:rsidP="0032370B">
            <w:pPr>
              <w:pStyle w:val="ListParagraph"/>
              <w:ind w:left="0"/>
              <w:rPr>
                <w:sz w:val="21"/>
                <w:szCs w:val="21"/>
              </w:rPr>
            </w:pPr>
          </w:p>
        </w:tc>
        <w:tc>
          <w:tcPr>
            <w:tcW w:w="1125" w:type="dxa"/>
          </w:tcPr>
          <w:p w14:paraId="76A1F54C" w14:textId="77777777" w:rsidR="0027380C" w:rsidRPr="00AF7FE9" w:rsidRDefault="0027380C" w:rsidP="0032370B">
            <w:pPr>
              <w:pStyle w:val="ListParagraph"/>
              <w:ind w:left="0"/>
              <w:rPr>
                <w:sz w:val="21"/>
                <w:szCs w:val="21"/>
              </w:rPr>
            </w:pPr>
          </w:p>
        </w:tc>
      </w:tr>
      <w:tr w:rsidR="0027380C" w:rsidRPr="00AF7FE9" w14:paraId="5947268D" w14:textId="77777777" w:rsidTr="0032370B">
        <w:tc>
          <w:tcPr>
            <w:tcW w:w="1651" w:type="dxa"/>
          </w:tcPr>
          <w:p w14:paraId="13FDCEBA" w14:textId="77777777" w:rsidR="0027380C" w:rsidRPr="00AF7FE9" w:rsidRDefault="0027380C" w:rsidP="0032370B">
            <w:pPr>
              <w:pStyle w:val="ListParagraph"/>
              <w:ind w:left="0"/>
              <w:rPr>
                <w:sz w:val="21"/>
                <w:szCs w:val="21"/>
              </w:rPr>
            </w:pPr>
            <w:r>
              <w:rPr>
                <w:sz w:val="21"/>
                <w:szCs w:val="21"/>
              </w:rPr>
              <w:t xml:space="preserve">Student </w:t>
            </w:r>
            <w:r w:rsidRPr="00AF7FE9">
              <w:rPr>
                <w:sz w:val="21"/>
                <w:szCs w:val="21"/>
              </w:rPr>
              <w:t>Performance</w:t>
            </w:r>
            <w:r>
              <w:rPr>
                <w:sz w:val="21"/>
                <w:szCs w:val="21"/>
              </w:rPr>
              <w:t xml:space="preserve"> in Services</w:t>
            </w:r>
          </w:p>
        </w:tc>
        <w:tc>
          <w:tcPr>
            <w:tcW w:w="4120" w:type="dxa"/>
          </w:tcPr>
          <w:p w14:paraId="0AF069E0" w14:textId="77777777" w:rsidR="0027380C" w:rsidRPr="00AF7FE9" w:rsidRDefault="0027380C" w:rsidP="0032370B">
            <w:pPr>
              <w:pStyle w:val="ListParagraph"/>
              <w:ind w:left="0"/>
              <w:rPr>
                <w:sz w:val="21"/>
                <w:szCs w:val="21"/>
              </w:rPr>
            </w:pPr>
            <w:r>
              <w:rPr>
                <w:sz w:val="21"/>
                <w:szCs w:val="21"/>
              </w:rPr>
              <w:t>Services performance information</w:t>
            </w:r>
            <w:r w:rsidRPr="00AF7FE9">
              <w:rPr>
                <w:sz w:val="21"/>
                <w:szCs w:val="21"/>
              </w:rPr>
              <w:t xml:space="preserve"> (e.g., typing program – student types 60 wpm</w:t>
            </w:r>
            <w:r>
              <w:rPr>
                <w:sz w:val="21"/>
                <w:szCs w:val="21"/>
              </w:rPr>
              <w:t>;</w:t>
            </w:r>
            <w:r w:rsidRPr="00AF7FE9">
              <w:rPr>
                <w:sz w:val="21"/>
                <w:szCs w:val="21"/>
              </w:rPr>
              <w:t xml:space="preserve"> reading program – student reads at grade level)</w:t>
            </w:r>
          </w:p>
        </w:tc>
        <w:tc>
          <w:tcPr>
            <w:tcW w:w="1516" w:type="dxa"/>
          </w:tcPr>
          <w:p w14:paraId="441A619C" w14:textId="77777777" w:rsidR="0027380C" w:rsidRPr="00AF7FE9" w:rsidRDefault="0027380C" w:rsidP="0032370B">
            <w:pPr>
              <w:pStyle w:val="ListParagraph"/>
              <w:ind w:left="0"/>
              <w:rPr>
                <w:sz w:val="21"/>
                <w:szCs w:val="21"/>
              </w:rPr>
            </w:pPr>
          </w:p>
        </w:tc>
        <w:tc>
          <w:tcPr>
            <w:tcW w:w="1303" w:type="dxa"/>
          </w:tcPr>
          <w:p w14:paraId="431F7018" w14:textId="77777777" w:rsidR="0027380C" w:rsidRPr="00AF7FE9" w:rsidRDefault="0027380C" w:rsidP="0032370B">
            <w:pPr>
              <w:pStyle w:val="ListParagraph"/>
              <w:ind w:left="0"/>
              <w:rPr>
                <w:sz w:val="21"/>
                <w:szCs w:val="21"/>
              </w:rPr>
            </w:pPr>
          </w:p>
        </w:tc>
        <w:tc>
          <w:tcPr>
            <w:tcW w:w="1125" w:type="dxa"/>
          </w:tcPr>
          <w:p w14:paraId="281C1B11" w14:textId="77777777" w:rsidR="0027380C" w:rsidRPr="00AF7FE9" w:rsidRDefault="0027380C" w:rsidP="0032370B">
            <w:pPr>
              <w:pStyle w:val="ListParagraph"/>
              <w:ind w:left="0"/>
              <w:rPr>
                <w:sz w:val="21"/>
                <w:szCs w:val="21"/>
              </w:rPr>
            </w:pPr>
          </w:p>
        </w:tc>
      </w:tr>
      <w:tr w:rsidR="0027380C" w:rsidRPr="00AF7FE9" w14:paraId="1D9001B8" w14:textId="77777777" w:rsidTr="0032370B">
        <w:tc>
          <w:tcPr>
            <w:tcW w:w="1651" w:type="dxa"/>
          </w:tcPr>
          <w:p w14:paraId="199EE516" w14:textId="77777777" w:rsidR="0027380C" w:rsidRPr="00AF7FE9" w:rsidRDefault="0027380C" w:rsidP="0032370B">
            <w:pPr>
              <w:pStyle w:val="ListParagraph"/>
              <w:ind w:left="0"/>
              <w:rPr>
                <w:sz w:val="21"/>
                <w:szCs w:val="21"/>
              </w:rPr>
            </w:pPr>
            <w:r w:rsidRPr="00AF7FE9">
              <w:rPr>
                <w:sz w:val="21"/>
                <w:szCs w:val="21"/>
              </w:rPr>
              <w:t xml:space="preserve">Student </w:t>
            </w:r>
            <w:r>
              <w:rPr>
                <w:sz w:val="21"/>
                <w:szCs w:val="21"/>
              </w:rPr>
              <w:t>S</w:t>
            </w:r>
            <w:r w:rsidRPr="00AF7FE9">
              <w:rPr>
                <w:sz w:val="21"/>
                <w:szCs w:val="21"/>
              </w:rPr>
              <w:t xml:space="preserve">urvey </w:t>
            </w:r>
            <w:r>
              <w:rPr>
                <w:sz w:val="21"/>
                <w:szCs w:val="21"/>
              </w:rPr>
              <w:t>R</w:t>
            </w:r>
            <w:r w:rsidRPr="00AF7FE9">
              <w:rPr>
                <w:sz w:val="21"/>
                <w:szCs w:val="21"/>
              </w:rPr>
              <w:t>esponses</w:t>
            </w:r>
          </w:p>
        </w:tc>
        <w:tc>
          <w:tcPr>
            <w:tcW w:w="4120" w:type="dxa"/>
          </w:tcPr>
          <w:p w14:paraId="7FC74C1D" w14:textId="77777777" w:rsidR="0027380C" w:rsidRPr="00AF7FE9" w:rsidRDefault="0027380C" w:rsidP="0032370B">
            <w:pPr>
              <w:pStyle w:val="ListParagraph"/>
              <w:ind w:left="0"/>
              <w:rPr>
                <w:sz w:val="21"/>
                <w:szCs w:val="21"/>
              </w:rPr>
            </w:pPr>
            <w:r w:rsidRPr="00AF7FE9">
              <w:rPr>
                <w:sz w:val="21"/>
                <w:szCs w:val="21"/>
              </w:rPr>
              <w:t>Student responses to surveys or questionnaires</w:t>
            </w:r>
          </w:p>
        </w:tc>
        <w:tc>
          <w:tcPr>
            <w:tcW w:w="1516" w:type="dxa"/>
          </w:tcPr>
          <w:p w14:paraId="1BBFED8C" w14:textId="77777777" w:rsidR="0027380C" w:rsidRPr="00AF7FE9" w:rsidRDefault="0027380C" w:rsidP="0032370B">
            <w:pPr>
              <w:pStyle w:val="ListParagraph"/>
              <w:ind w:left="0"/>
              <w:rPr>
                <w:sz w:val="21"/>
                <w:szCs w:val="21"/>
              </w:rPr>
            </w:pPr>
          </w:p>
        </w:tc>
        <w:tc>
          <w:tcPr>
            <w:tcW w:w="1303" w:type="dxa"/>
          </w:tcPr>
          <w:p w14:paraId="2D08D4D3" w14:textId="77777777" w:rsidR="0027380C" w:rsidRPr="00AF7FE9" w:rsidRDefault="0027380C" w:rsidP="0032370B">
            <w:pPr>
              <w:pStyle w:val="ListParagraph"/>
              <w:ind w:left="0"/>
              <w:rPr>
                <w:sz w:val="21"/>
                <w:szCs w:val="21"/>
              </w:rPr>
            </w:pPr>
          </w:p>
        </w:tc>
        <w:tc>
          <w:tcPr>
            <w:tcW w:w="1125" w:type="dxa"/>
          </w:tcPr>
          <w:p w14:paraId="46D968A3" w14:textId="77777777" w:rsidR="0027380C" w:rsidRPr="00AF7FE9" w:rsidRDefault="0027380C" w:rsidP="0032370B">
            <w:pPr>
              <w:pStyle w:val="ListParagraph"/>
              <w:ind w:left="0"/>
              <w:rPr>
                <w:sz w:val="21"/>
                <w:szCs w:val="21"/>
              </w:rPr>
            </w:pPr>
          </w:p>
        </w:tc>
      </w:tr>
      <w:tr w:rsidR="0027380C" w:rsidRPr="00AF7FE9" w14:paraId="00F84520" w14:textId="77777777" w:rsidTr="0032370B">
        <w:tc>
          <w:tcPr>
            <w:tcW w:w="1651" w:type="dxa"/>
          </w:tcPr>
          <w:p w14:paraId="389EB4C7" w14:textId="77777777" w:rsidR="0027380C" w:rsidRPr="00AF7FE9" w:rsidRDefault="0027380C" w:rsidP="0032370B">
            <w:pPr>
              <w:pStyle w:val="ListParagraph"/>
              <w:ind w:left="0"/>
              <w:rPr>
                <w:sz w:val="21"/>
                <w:szCs w:val="21"/>
              </w:rPr>
            </w:pPr>
            <w:r>
              <w:rPr>
                <w:sz w:val="21"/>
                <w:szCs w:val="21"/>
              </w:rPr>
              <w:t>User Generated Content</w:t>
            </w:r>
          </w:p>
        </w:tc>
        <w:tc>
          <w:tcPr>
            <w:tcW w:w="4120" w:type="dxa"/>
          </w:tcPr>
          <w:p w14:paraId="3B8A1454" w14:textId="77777777" w:rsidR="0027380C" w:rsidRPr="00AF7FE9" w:rsidRDefault="0027380C" w:rsidP="0032370B">
            <w:pPr>
              <w:pStyle w:val="ListParagraph"/>
              <w:ind w:left="0"/>
              <w:rPr>
                <w:sz w:val="21"/>
                <w:szCs w:val="21"/>
              </w:rPr>
            </w:pPr>
            <w:r>
              <w:rPr>
                <w:sz w:val="21"/>
                <w:szCs w:val="21"/>
              </w:rPr>
              <w:t xml:space="preserve">Please list any material or content that City Schools users may create in the Services </w:t>
            </w:r>
            <w:r w:rsidRPr="00AF7FE9">
              <w:rPr>
                <w:sz w:val="21"/>
                <w:szCs w:val="21"/>
              </w:rPr>
              <w:t xml:space="preserve">(e.g., </w:t>
            </w:r>
            <w:r>
              <w:rPr>
                <w:sz w:val="21"/>
                <w:szCs w:val="21"/>
              </w:rPr>
              <w:t>essays, research reports, portfolios, creative writing, music or other audio files, photographs, videos, and account information</w:t>
            </w:r>
            <w:r w:rsidRPr="00AF7FE9">
              <w:rPr>
                <w:sz w:val="21"/>
                <w:szCs w:val="21"/>
              </w:rPr>
              <w:t>)</w:t>
            </w:r>
            <w:r>
              <w:rPr>
                <w:sz w:val="21"/>
                <w:szCs w:val="21"/>
              </w:rPr>
              <w:t>:</w:t>
            </w:r>
          </w:p>
        </w:tc>
        <w:tc>
          <w:tcPr>
            <w:tcW w:w="1516" w:type="dxa"/>
          </w:tcPr>
          <w:p w14:paraId="3B3AB2C8" w14:textId="77777777" w:rsidR="0027380C" w:rsidRPr="00AF7FE9" w:rsidRDefault="0027380C" w:rsidP="0032370B">
            <w:pPr>
              <w:pStyle w:val="ListParagraph"/>
              <w:ind w:left="0"/>
              <w:rPr>
                <w:sz w:val="21"/>
                <w:szCs w:val="21"/>
              </w:rPr>
            </w:pPr>
          </w:p>
        </w:tc>
        <w:tc>
          <w:tcPr>
            <w:tcW w:w="1303" w:type="dxa"/>
          </w:tcPr>
          <w:p w14:paraId="55E97B72" w14:textId="77777777" w:rsidR="0027380C" w:rsidRPr="00AF7FE9" w:rsidRDefault="0027380C" w:rsidP="0032370B">
            <w:pPr>
              <w:pStyle w:val="ListParagraph"/>
              <w:ind w:left="0"/>
              <w:rPr>
                <w:sz w:val="21"/>
                <w:szCs w:val="21"/>
              </w:rPr>
            </w:pPr>
          </w:p>
        </w:tc>
        <w:tc>
          <w:tcPr>
            <w:tcW w:w="1125" w:type="dxa"/>
          </w:tcPr>
          <w:p w14:paraId="7931A79E" w14:textId="77777777" w:rsidR="0027380C" w:rsidRPr="00AF7FE9" w:rsidRDefault="0027380C" w:rsidP="0032370B">
            <w:pPr>
              <w:pStyle w:val="ListParagraph"/>
              <w:ind w:left="0"/>
              <w:rPr>
                <w:sz w:val="21"/>
                <w:szCs w:val="21"/>
              </w:rPr>
            </w:pPr>
          </w:p>
        </w:tc>
      </w:tr>
      <w:tr w:rsidR="0027380C" w:rsidRPr="00AF7FE9" w14:paraId="0C01D90F" w14:textId="77777777" w:rsidTr="0032370B">
        <w:tc>
          <w:tcPr>
            <w:tcW w:w="1651" w:type="dxa"/>
            <w:vMerge w:val="restart"/>
          </w:tcPr>
          <w:p w14:paraId="4F807F51" w14:textId="77777777" w:rsidR="0027380C" w:rsidRPr="00AF7FE9" w:rsidRDefault="0027380C" w:rsidP="0032370B">
            <w:pPr>
              <w:pStyle w:val="ListParagraph"/>
              <w:ind w:left="0"/>
              <w:rPr>
                <w:sz w:val="21"/>
                <w:szCs w:val="21"/>
              </w:rPr>
            </w:pPr>
            <w:r>
              <w:rPr>
                <w:sz w:val="21"/>
                <w:szCs w:val="21"/>
              </w:rPr>
              <w:t xml:space="preserve">Student </w:t>
            </w:r>
            <w:r w:rsidRPr="00AF7FE9">
              <w:rPr>
                <w:sz w:val="21"/>
                <w:szCs w:val="21"/>
              </w:rPr>
              <w:t>Transcript</w:t>
            </w:r>
            <w:r>
              <w:rPr>
                <w:sz w:val="21"/>
                <w:szCs w:val="21"/>
              </w:rPr>
              <w:t>/ Grades</w:t>
            </w:r>
          </w:p>
        </w:tc>
        <w:tc>
          <w:tcPr>
            <w:tcW w:w="4120" w:type="dxa"/>
          </w:tcPr>
          <w:p w14:paraId="0FA12417" w14:textId="77777777" w:rsidR="0027380C" w:rsidRPr="00AF7FE9" w:rsidRDefault="0027380C" w:rsidP="0032370B">
            <w:pPr>
              <w:pStyle w:val="ListParagraph"/>
              <w:ind w:left="0"/>
              <w:rPr>
                <w:sz w:val="21"/>
                <w:szCs w:val="21"/>
              </w:rPr>
            </w:pPr>
            <w:r>
              <w:rPr>
                <w:sz w:val="21"/>
                <w:szCs w:val="21"/>
              </w:rPr>
              <w:t>C</w:t>
            </w:r>
            <w:r w:rsidRPr="00AF7FE9">
              <w:rPr>
                <w:sz w:val="21"/>
                <w:szCs w:val="21"/>
              </w:rPr>
              <w:t>ourse grades</w:t>
            </w:r>
          </w:p>
        </w:tc>
        <w:tc>
          <w:tcPr>
            <w:tcW w:w="1516" w:type="dxa"/>
          </w:tcPr>
          <w:p w14:paraId="33F2473F" w14:textId="77777777" w:rsidR="0027380C" w:rsidRPr="00AF7FE9" w:rsidRDefault="0027380C" w:rsidP="0032370B">
            <w:pPr>
              <w:pStyle w:val="ListParagraph"/>
              <w:ind w:left="0"/>
              <w:rPr>
                <w:sz w:val="21"/>
                <w:szCs w:val="21"/>
              </w:rPr>
            </w:pPr>
          </w:p>
        </w:tc>
        <w:tc>
          <w:tcPr>
            <w:tcW w:w="1303" w:type="dxa"/>
          </w:tcPr>
          <w:p w14:paraId="70A3FAE6" w14:textId="77777777" w:rsidR="0027380C" w:rsidRPr="00AF7FE9" w:rsidRDefault="0027380C" w:rsidP="0032370B">
            <w:pPr>
              <w:pStyle w:val="ListParagraph"/>
              <w:ind w:left="0"/>
              <w:rPr>
                <w:sz w:val="21"/>
                <w:szCs w:val="21"/>
              </w:rPr>
            </w:pPr>
          </w:p>
        </w:tc>
        <w:tc>
          <w:tcPr>
            <w:tcW w:w="1125" w:type="dxa"/>
          </w:tcPr>
          <w:p w14:paraId="5DDD408A" w14:textId="77777777" w:rsidR="0027380C" w:rsidRPr="00AF7FE9" w:rsidRDefault="0027380C" w:rsidP="0032370B">
            <w:pPr>
              <w:pStyle w:val="ListParagraph"/>
              <w:ind w:left="0"/>
              <w:rPr>
                <w:sz w:val="21"/>
                <w:szCs w:val="21"/>
              </w:rPr>
            </w:pPr>
          </w:p>
        </w:tc>
      </w:tr>
      <w:tr w:rsidR="0027380C" w:rsidRPr="00AF7FE9" w14:paraId="395202C7" w14:textId="77777777" w:rsidTr="0032370B">
        <w:tc>
          <w:tcPr>
            <w:tcW w:w="1651" w:type="dxa"/>
            <w:vMerge/>
          </w:tcPr>
          <w:p w14:paraId="3DF0CFA5" w14:textId="77777777" w:rsidR="0027380C" w:rsidRPr="00AF7FE9" w:rsidRDefault="0027380C" w:rsidP="0032370B">
            <w:pPr>
              <w:pStyle w:val="ListParagraph"/>
              <w:ind w:left="0"/>
              <w:rPr>
                <w:sz w:val="21"/>
                <w:szCs w:val="21"/>
              </w:rPr>
            </w:pPr>
          </w:p>
        </w:tc>
        <w:tc>
          <w:tcPr>
            <w:tcW w:w="4120" w:type="dxa"/>
          </w:tcPr>
          <w:p w14:paraId="5A5AB373" w14:textId="77777777" w:rsidR="0027380C" w:rsidRPr="00AF7FE9" w:rsidRDefault="0027380C" w:rsidP="0032370B">
            <w:pPr>
              <w:pStyle w:val="ListParagraph"/>
              <w:ind w:left="0"/>
              <w:rPr>
                <w:sz w:val="21"/>
                <w:szCs w:val="21"/>
              </w:rPr>
            </w:pPr>
            <w:r>
              <w:rPr>
                <w:sz w:val="21"/>
                <w:szCs w:val="21"/>
              </w:rPr>
              <w:t>Other c</w:t>
            </w:r>
            <w:r w:rsidRPr="00AF7FE9">
              <w:rPr>
                <w:sz w:val="21"/>
                <w:szCs w:val="21"/>
              </w:rPr>
              <w:t xml:space="preserve">ourse </w:t>
            </w:r>
            <w:r>
              <w:rPr>
                <w:sz w:val="21"/>
                <w:szCs w:val="21"/>
              </w:rPr>
              <w:t xml:space="preserve">performance </w:t>
            </w:r>
            <w:r w:rsidRPr="00AF7FE9">
              <w:rPr>
                <w:sz w:val="21"/>
                <w:szCs w:val="21"/>
              </w:rPr>
              <w:t>data</w:t>
            </w:r>
            <w:r>
              <w:rPr>
                <w:sz w:val="21"/>
                <w:szCs w:val="21"/>
              </w:rPr>
              <w:t>/scores</w:t>
            </w:r>
          </w:p>
        </w:tc>
        <w:tc>
          <w:tcPr>
            <w:tcW w:w="1516" w:type="dxa"/>
          </w:tcPr>
          <w:p w14:paraId="64A319B1" w14:textId="77777777" w:rsidR="0027380C" w:rsidRPr="00AF7FE9" w:rsidRDefault="0027380C" w:rsidP="0032370B">
            <w:pPr>
              <w:pStyle w:val="ListParagraph"/>
              <w:ind w:left="0"/>
              <w:rPr>
                <w:sz w:val="21"/>
                <w:szCs w:val="21"/>
              </w:rPr>
            </w:pPr>
          </w:p>
        </w:tc>
        <w:tc>
          <w:tcPr>
            <w:tcW w:w="1303" w:type="dxa"/>
          </w:tcPr>
          <w:p w14:paraId="601D901D" w14:textId="77777777" w:rsidR="0027380C" w:rsidRPr="00AF7FE9" w:rsidRDefault="0027380C" w:rsidP="0032370B">
            <w:pPr>
              <w:pStyle w:val="ListParagraph"/>
              <w:ind w:left="0"/>
              <w:rPr>
                <w:sz w:val="21"/>
                <w:szCs w:val="21"/>
              </w:rPr>
            </w:pPr>
          </w:p>
        </w:tc>
        <w:tc>
          <w:tcPr>
            <w:tcW w:w="1125" w:type="dxa"/>
          </w:tcPr>
          <w:p w14:paraId="692E8931" w14:textId="77777777" w:rsidR="0027380C" w:rsidRPr="00AF7FE9" w:rsidRDefault="0027380C" w:rsidP="0032370B">
            <w:pPr>
              <w:pStyle w:val="ListParagraph"/>
              <w:ind w:left="0"/>
              <w:rPr>
                <w:sz w:val="21"/>
                <w:szCs w:val="21"/>
              </w:rPr>
            </w:pPr>
          </w:p>
        </w:tc>
      </w:tr>
      <w:tr w:rsidR="0027380C" w:rsidRPr="00AF7FE9" w14:paraId="138EF749" w14:textId="77777777" w:rsidTr="0032370B">
        <w:tc>
          <w:tcPr>
            <w:tcW w:w="1651" w:type="dxa"/>
            <w:vMerge/>
          </w:tcPr>
          <w:p w14:paraId="1A416E4D" w14:textId="77777777" w:rsidR="0027380C" w:rsidRPr="00AF7FE9" w:rsidRDefault="0027380C" w:rsidP="0032370B">
            <w:pPr>
              <w:pStyle w:val="ListParagraph"/>
              <w:ind w:left="0"/>
              <w:rPr>
                <w:sz w:val="21"/>
                <w:szCs w:val="21"/>
              </w:rPr>
            </w:pPr>
          </w:p>
        </w:tc>
        <w:tc>
          <w:tcPr>
            <w:tcW w:w="4120" w:type="dxa"/>
          </w:tcPr>
          <w:p w14:paraId="5B3149ED" w14:textId="77777777" w:rsidR="0027380C" w:rsidRPr="00AF7FE9" w:rsidRDefault="0027380C" w:rsidP="0032370B">
            <w:pPr>
              <w:pStyle w:val="ListParagraph"/>
              <w:ind w:left="0"/>
              <w:rPr>
                <w:sz w:val="21"/>
                <w:szCs w:val="21"/>
              </w:rPr>
            </w:pPr>
            <w:r w:rsidRPr="00AF7FE9">
              <w:rPr>
                <w:sz w:val="21"/>
                <w:szCs w:val="21"/>
              </w:rPr>
              <w:t>Other transcript data (please specify)</w:t>
            </w:r>
            <w:r>
              <w:rPr>
                <w:sz w:val="21"/>
                <w:szCs w:val="21"/>
              </w:rPr>
              <w:t>:</w:t>
            </w:r>
          </w:p>
        </w:tc>
        <w:tc>
          <w:tcPr>
            <w:tcW w:w="1516" w:type="dxa"/>
          </w:tcPr>
          <w:p w14:paraId="0CEDEDA8" w14:textId="77777777" w:rsidR="0027380C" w:rsidRPr="00AF7FE9" w:rsidRDefault="0027380C" w:rsidP="0032370B">
            <w:pPr>
              <w:pStyle w:val="ListParagraph"/>
              <w:ind w:left="0"/>
              <w:rPr>
                <w:sz w:val="21"/>
                <w:szCs w:val="21"/>
              </w:rPr>
            </w:pPr>
          </w:p>
        </w:tc>
        <w:tc>
          <w:tcPr>
            <w:tcW w:w="1303" w:type="dxa"/>
          </w:tcPr>
          <w:p w14:paraId="1EC2F05E" w14:textId="77777777" w:rsidR="0027380C" w:rsidRPr="00AF7FE9" w:rsidRDefault="0027380C" w:rsidP="0032370B">
            <w:pPr>
              <w:pStyle w:val="ListParagraph"/>
              <w:ind w:left="0"/>
              <w:rPr>
                <w:sz w:val="21"/>
                <w:szCs w:val="21"/>
              </w:rPr>
            </w:pPr>
          </w:p>
        </w:tc>
        <w:tc>
          <w:tcPr>
            <w:tcW w:w="1125" w:type="dxa"/>
          </w:tcPr>
          <w:p w14:paraId="378C11AD" w14:textId="77777777" w:rsidR="0027380C" w:rsidRPr="00AF7FE9" w:rsidRDefault="0027380C" w:rsidP="0032370B">
            <w:pPr>
              <w:pStyle w:val="ListParagraph"/>
              <w:ind w:left="0"/>
              <w:rPr>
                <w:sz w:val="21"/>
                <w:szCs w:val="21"/>
              </w:rPr>
            </w:pPr>
          </w:p>
        </w:tc>
      </w:tr>
      <w:tr w:rsidR="0027380C" w:rsidRPr="00AF7FE9" w14:paraId="2C682C0D" w14:textId="77777777" w:rsidTr="0032370B">
        <w:tc>
          <w:tcPr>
            <w:tcW w:w="1651" w:type="dxa"/>
            <w:vMerge w:val="restart"/>
          </w:tcPr>
          <w:p w14:paraId="6EB17266" w14:textId="77777777" w:rsidR="0027380C" w:rsidRPr="00AF7FE9" w:rsidRDefault="0027380C" w:rsidP="0032370B">
            <w:pPr>
              <w:pStyle w:val="ListParagraph"/>
              <w:ind w:left="0"/>
              <w:rPr>
                <w:sz w:val="21"/>
                <w:szCs w:val="21"/>
              </w:rPr>
            </w:pPr>
            <w:r w:rsidRPr="00AF7FE9">
              <w:rPr>
                <w:sz w:val="21"/>
                <w:szCs w:val="21"/>
              </w:rPr>
              <w:t>Transportation</w:t>
            </w:r>
          </w:p>
        </w:tc>
        <w:tc>
          <w:tcPr>
            <w:tcW w:w="4120" w:type="dxa"/>
          </w:tcPr>
          <w:p w14:paraId="287EACD1" w14:textId="77777777" w:rsidR="0027380C" w:rsidRPr="00AF7FE9" w:rsidRDefault="0027380C" w:rsidP="0032370B">
            <w:pPr>
              <w:pStyle w:val="ListParagraph"/>
              <w:ind w:left="0"/>
              <w:rPr>
                <w:sz w:val="21"/>
                <w:szCs w:val="21"/>
              </w:rPr>
            </w:pPr>
            <w:r w:rsidRPr="00AF7FE9">
              <w:rPr>
                <w:sz w:val="21"/>
                <w:szCs w:val="21"/>
              </w:rPr>
              <w:t>Student bus assignment</w:t>
            </w:r>
          </w:p>
        </w:tc>
        <w:tc>
          <w:tcPr>
            <w:tcW w:w="1516" w:type="dxa"/>
          </w:tcPr>
          <w:p w14:paraId="1EB887D9" w14:textId="77777777" w:rsidR="0027380C" w:rsidRPr="00AF7FE9" w:rsidRDefault="0027380C" w:rsidP="0032370B">
            <w:pPr>
              <w:pStyle w:val="ListParagraph"/>
              <w:ind w:left="0"/>
              <w:rPr>
                <w:sz w:val="21"/>
                <w:szCs w:val="21"/>
              </w:rPr>
            </w:pPr>
          </w:p>
        </w:tc>
        <w:tc>
          <w:tcPr>
            <w:tcW w:w="1303" w:type="dxa"/>
          </w:tcPr>
          <w:p w14:paraId="284052F8" w14:textId="77777777" w:rsidR="0027380C" w:rsidRPr="00AF7FE9" w:rsidRDefault="0027380C" w:rsidP="0032370B">
            <w:pPr>
              <w:pStyle w:val="ListParagraph"/>
              <w:ind w:left="0"/>
              <w:rPr>
                <w:sz w:val="21"/>
                <w:szCs w:val="21"/>
              </w:rPr>
            </w:pPr>
          </w:p>
        </w:tc>
        <w:tc>
          <w:tcPr>
            <w:tcW w:w="1125" w:type="dxa"/>
          </w:tcPr>
          <w:p w14:paraId="46BBC458" w14:textId="77777777" w:rsidR="0027380C" w:rsidRPr="00AF7FE9" w:rsidRDefault="0027380C" w:rsidP="0032370B">
            <w:pPr>
              <w:pStyle w:val="ListParagraph"/>
              <w:ind w:left="0"/>
              <w:rPr>
                <w:sz w:val="21"/>
                <w:szCs w:val="21"/>
              </w:rPr>
            </w:pPr>
          </w:p>
        </w:tc>
      </w:tr>
      <w:tr w:rsidR="0027380C" w:rsidRPr="00AF7FE9" w14:paraId="528E5CDA" w14:textId="77777777" w:rsidTr="0032370B">
        <w:tc>
          <w:tcPr>
            <w:tcW w:w="1651" w:type="dxa"/>
            <w:vMerge/>
          </w:tcPr>
          <w:p w14:paraId="336EBE86" w14:textId="77777777" w:rsidR="0027380C" w:rsidRPr="00AF7FE9" w:rsidRDefault="0027380C" w:rsidP="0032370B">
            <w:pPr>
              <w:pStyle w:val="ListParagraph"/>
              <w:ind w:left="0"/>
              <w:rPr>
                <w:sz w:val="21"/>
                <w:szCs w:val="21"/>
              </w:rPr>
            </w:pPr>
          </w:p>
        </w:tc>
        <w:tc>
          <w:tcPr>
            <w:tcW w:w="4120" w:type="dxa"/>
          </w:tcPr>
          <w:p w14:paraId="3A8FDF51" w14:textId="77777777" w:rsidR="0027380C" w:rsidRPr="00AF7FE9" w:rsidRDefault="0027380C" w:rsidP="0032370B">
            <w:pPr>
              <w:pStyle w:val="ListParagraph"/>
              <w:ind w:left="0"/>
              <w:rPr>
                <w:sz w:val="21"/>
                <w:szCs w:val="21"/>
              </w:rPr>
            </w:pPr>
            <w:r w:rsidRPr="00AF7FE9">
              <w:rPr>
                <w:sz w:val="21"/>
                <w:szCs w:val="21"/>
              </w:rPr>
              <w:t>Student pick up and/or drop off location</w:t>
            </w:r>
          </w:p>
        </w:tc>
        <w:tc>
          <w:tcPr>
            <w:tcW w:w="1516" w:type="dxa"/>
          </w:tcPr>
          <w:p w14:paraId="3C76E897" w14:textId="77777777" w:rsidR="0027380C" w:rsidRPr="00AF7FE9" w:rsidRDefault="0027380C" w:rsidP="0032370B">
            <w:pPr>
              <w:pStyle w:val="ListParagraph"/>
              <w:ind w:left="0"/>
              <w:rPr>
                <w:sz w:val="21"/>
                <w:szCs w:val="21"/>
              </w:rPr>
            </w:pPr>
          </w:p>
        </w:tc>
        <w:tc>
          <w:tcPr>
            <w:tcW w:w="1303" w:type="dxa"/>
          </w:tcPr>
          <w:p w14:paraId="38C5AB3E" w14:textId="77777777" w:rsidR="0027380C" w:rsidRPr="00AF7FE9" w:rsidRDefault="0027380C" w:rsidP="0032370B">
            <w:pPr>
              <w:pStyle w:val="ListParagraph"/>
              <w:ind w:left="0"/>
              <w:rPr>
                <w:sz w:val="21"/>
                <w:szCs w:val="21"/>
              </w:rPr>
            </w:pPr>
          </w:p>
        </w:tc>
        <w:tc>
          <w:tcPr>
            <w:tcW w:w="1125" w:type="dxa"/>
          </w:tcPr>
          <w:p w14:paraId="124740D1" w14:textId="77777777" w:rsidR="0027380C" w:rsidRPr="00AF7FE9" w:rsidRDefault="0027380C" w:rsidP="0032370B">
            <w:pPr>
              <w:pStyle w:val="ListParagraph"/>
              <w:ind w:left="0"/>
              <w:rPr>
                <w:sz w:val="21"/>
                <w:szCs w:val="21"/>
              </w:rPr>
            </w:pPr>
          </w:p>
        </w:tc>
      </w:tr>
      <w:tr w:rsidR="0027380C" w:rsidRPr="00AF7FE9" w14:paraId="72FD6FA5" w14:textId="77777777" w:rsidTr="0032370B">
        <w:tc>
          <w:tcPr>
            <w:tcW w:w="1651" w:type="dxa"/>
            <w:vMerge/>
          </w:tcPr>
          <w:p w14:paraId="3A8D099D" w14:textId="77777777" w:rsidR="0027380C" w:rsidRPr="00AF7FE9" w:rsidRDefault="0027380C" w:rsidP="0032370B">
            <w:pPr>
              <w:pStyle w:val="ListParagraph"/>
              <w:ind w:left="0"/>
              <w:rPr>
                <w:sz w:val="21"/>
                <w:szCs w:val="21"/>
              </w:rPr>
            </w:pPr>
          </w:p>
        </w:tc>
        <w:tc>
          <w:tcPr>
            <w:tcW w:w="4120" w:type="dxa"/>
          </w:tcPr>
          <w:p w14:paraId="4FB68D86" w14:textId="77777777" w:rsidR="0027380C" w:rsidRPr="00AF7FE9" w:rsidRDefault="0027380C" w:rsidP="0032370B">
            <w:pPr>
              <w:pStyle w:val="ListParagraph"/>
              <w:ind w:left="0"/>
              <w:rPr>
                <w:sz w:val="21"/>
                <w:szCs w:val="21"/>
              </w:rPr>
            </w:pPr>
            <w:r w:rsidRPr="00AF7FE9">
              <w:rPr>
                <w:sz w:val="21"/>
                <w:szCs w:val="21"/>
              </w:rPr>
              <w:t>Other transportation data (please specify)</w:t>
            </w:r>
            <w:r>
              <w:rPr>
                <w:sz w:val="21"/>
                <w:szCs w:val="21"/>
              </w:rPr>
              <w:t>:</w:t>
            </w:r>
          </w:p>
        </w:tc>
        <w:tc>
          <w:tcPr>
            <w:tcW w:w="1516" w:type="dxa"/>
          </w:tcPr>
          <w:p w14:paraId="29601E14" w14:textId="77777777" w:rsidR="0027380C" w:rsidRPr="00AF7FE9" w:rsidRDefault="0027380C" w:rsidP="0032370B">
            <w:pPr>
              <w:pStyle w:val="ListParagraph"/>
              <w:ind w:left="0"/>
              <w:rPr>
                <w:sz w:val="21"/>
                <w:szCs w:val="21"/>
              </w:rPr>
            </w:pPr>
          </w:p>
        </w:tc>
        <w:tc>
          <w:tcPr>
            <w:tcW w:w="1303" w:type="dxa"/>
          </w:tcPr>
          <w:p w14:paraId="676EBB48" w14:textId="77777777" w:rsidR="0027380C" w:rsidRPr="00AF7FE9" w:rsidRDefault="0027380C" w:rsidP="0032370B">
            <w:pPr>
              <w:pStyle w:val="ListParagraph"/>
              <w:ind w:left="0"/>
              <w:rPr>
                <w:sz w:val="21"/>
                <w:szCs w:val="21"/>
              </w:rPr>
            </w:pPr>
          </w:p>
        </w:tc>
        <w:tc>
          <w:tcPr>
            <w:tcW w:w="1125" w:type="dxa"/>
          </w:tcPr>
          <w:p w14:paraId="1E13A714" w14:textId="77777777" w:rsidR="0027380C" w:rsidRPr="00AF7FE9" w:rsidRDefault="0027380C" w:rsidP="0032370B">
            <w:pPr>
              <w:pStyle w:val="ListParagraph"/>
              <w:ind w:left="0"/>
              <w:rPr>
                <w:sz w:val="21"/>
                <w:szCs w:val="21"/>
              </w:rPr>
            </w:pPr>
          </w:p>
        </w:tc>
      </w:tr>
      <w:tr w:rsidR="0027380C" w:rsidRPr="00AF7FE9" w14:paraId="50BE1C5D" w14:textId="77777777" w:rsidTr="0032370B">
        <w:tc>
          <w:tcPr>
            <w:tcW w:w="1651" w:type="dxa"/>
            <w:vMerge w:val="restart"/>
          </w:tcPr>
          <w:p w14:paraId="7FB114C8" w14:textId="77777777" w:rsidR="0027380C" w:rsidRPr="00AF7FE9" w:rsidRDefault="0027380C" w:rsidP="0032370B">
            <w:pPr>
              <w:pStyle w:val="ListParagraph"/>
              <w:ind w:left="0"/>
              <w:rPr>
                <w:sz w:val="21"/>
                <w:szCs w:val="21"/>
              </w:rPr>
            </w:pPr>
            <w:r w:rsidRPr="00AF7FE9">
              <w:rPr>
                <w:sz w:val="21"/>
                <w:szCs w:val="21"/>
              </w:rPr>
              <w:t>Meta Data</w:t>
            </w:r>
          </w:p>
        </w:tc>
        <w:tc>
          <w:tcPr>
            <w:tcW w:w="4120" w:type="dxa"/>
          </w:tcPr>
          <w:p w14:paraId="477748FF" w14:textId="77777777" w:rsidR="0027380C" w:rsidRPr="00AF7FE9" w:rsidRDefault="0027380C" w:rsidP="0032370B">
            <w:pPr>
              <w:pStyle w:val="ListParagraph"/>
              <w:ind w:left="0"/>
              <w:rPr>
                <w:sz w:val="21"/>
                <w:szCs w:val="21"/>
              </w:rPr>
            </w:pPr>
            <w:r w:rsidRPr="00AF7FE9">
              <w:rPr>
                <w:sz w:val="21"/>
                <w:szCs w:val="21"/>
              </w:rPr>
              <w:t>IP address of City Schools Users, use of cookies, etc.</w:t>
            </w:r>
          </w:p>
        </w:tc>
        <w:tc>
          <w:tcPr>
            <w:tcW w:w="1516" w:type="dxa"/>
          </w:tcPr>
          <w:p w14:paraId="463840B8" w14:textId="77777777" w:rsidR="0027380C" w:rsidRPr="00AF7FE9" w:rsidRDefault="0027380C" w:rsidP="0032370B">
            <w:pPr>
              <w:pStyle w:val="ListParagraph"/>
              <w:ind w:left="0"/>
              <w:rPr>
                <w:sz w:val="21"/>
                <w:szCs w:val="21"/>
              </w:rPr>
            </w:pPr>
          </w:p>
        </w:tc>
        <w:tc>
          <w:tcPr>
            <w:tcW w:w="1303" w:type="dxa"/>
          </w:tcPr>
          <w:p w14:paraId="7717A3C3" w14:textId="77777777" w:rsidR="0027380C" w:rsidRPr="00AF7FE9" w:rsidRDefault="0027380C" w:rsidP="0032370B">
            <w:pPr>
              <w:pStyle w:val="ListParagraph"/>
              <w:ind w:left="0"/>
              <w:rPr>
                <w:sz w:val="21"/>
                <w:szCs w:val="21"/>
              </w:rPr>
            </w:pPr>
          </w:p>
        </w:tc>
        <w:tc>
          <w:tcPr>
            <w:tcW w:w="1125" w:type="dxa"/>
          </w:tcPr>
          <w:p w14:paraId="60F276A2" w14:textId="77777777" w:rsidR="0027380C" w:rsidRPr="00AF7FE9" w:rsidRDefault="0027380C" w:rsidP="0032370B">
            <w:pPr>
              <w:pStyle w:val="ListParagraph"/>
              <w:ind w:left="0"/>
              <w:rPr>
                <w:sz w:val="21"/>
                <w:szCs w:val="21"/>
              </w:rPr>
            </w:pPr>
          </w:p>
        </w:tc>
      </w:tr>
      <w:tr w:rsidR="0027380C" w:rsidRPr="00AF7FE9" w14:paraId="2F5EF4B2" w14:textId="77777777" w:rsidTr="0032370B">
        <w:tc>
          <w:tcPr>
            <w:tcW w:w="1651" w:type="dxa"/>
            <w:vMerge/>
          </w:tcPr>
          <w:p w14:paraId="2852EAC3" w14:textId="77777777" w:rsidR="0027380C" w:rsidRPr="00AF7FE9" w:rsidRDefault="0027380C" w:rsidP="0032370B">
            <w:pPr>
              <w:pStyle w:val="ListParagraph"/>
              <w:ind w:left="0"/>
              <w:rPr>
                <w:sz w:val="21"/>
                <w:szCs w:val="21"/>
              </w:rPr>
            </w:pPr>
          </w:p>
        </w:tc>
        <w:tc>
          <w:tcPr>
            <w:tcW w:w="4120" w:type="dxa"/>
          </w:tcPr>
          <w:p w14:paraId="1004FF8D" w14:textId="77777777" w:rsidR="0027380C" w:rsidRPr="00AF7FE9" w:rsidRDefault="0027380C" w:rsidP="0032370B">
            <w:pPr>
              <w:pStyle w:val="ListParagraph"/>
              <w:ind w:left="0"/>
              <w:rPr>
                <w:sz w:val="21"/>
                <w:szCs w:val="21"/>
              </w:rPr>
            </w:pPr>
            <w:r>
              <w:rPr>
                <w:sz w:val="21"/>
                <w:szCs w:val="21"/>
              </w:rPr>
              <w:t>Usage statistics (e.g., data on City Schools Users’ interaction with the Services; information about how long a City Schools User took to perform a task; Information about how long a City Schools User’s mouse hovered over an item; keystroke data)</w:t>
            </w:r>
          </w:p>
        </w:tc>
        <w:tc>
          <w:tcPr>
            <w:tcW w:w="1516" w:type="dxa"/>
          </w:tcPr>
          <w:p w14:paraId="2ACC8D5B" w14:textId="77777777" w:rsidR="0027380C" w:rsidRPr="00AF7FE9" w:rsidRDefault="0027380C" w:rsidP="0032370B">
            <w:pPr>
              <w:pStyle w:val="ListParagraph"/>
              <w:ind w:left="0"/>
              <w:rPr>
                <w:sz w:val="21"/>
                <w:szCs w:val="21"/>
              </w:rPr>
            </w:pPr>
          </w:p>
        </w:tc>
        <w:tc>
          <w:tcPr>
            <w:tcW w:w="1303" w:type="dxa"/>
          </w:tcPr>
          <w:p w14:paraId="04579A54" w14:textId="77777777" w:rsidR="0027380C" w:rsidRPr="00AF7FE9" w:rsidRDefault="0027380C" w:rsidP="0032370B">
            <w:pPr>
              <w:pStyle w:val="ListParagraph"/>
              <w:ind w:left="0"/>
              <w:rPr>
                <w:sz w:val="21"/>
                <w:szCs w:val="21"/>
              </w:rPr>
            </w:pPr>
          </w:p>
        </w:tc>
        <w:tc>
          <w:tcPr>
            <w:tcW w:w="1125" w:type="dxa"/>
          </w:tcPr>
          <w:p w14:paraId="2FC839D2" w14:textId="77777777" w:rsidR="0027380C" w:rsidRPr="00AF7FE9" w:rsidRDefault="0027380C" w:rsidP="0032370B">
            <w:pPr>
              <w:pStyle w:val="ListParagraph"/>
              <w:ind w:left="0"/>
              <w:rPr>
                <w:sz w:val="21"/>
                <w:szCs w:val="21"/>
              </w:rPr>
            </w:pPr>
          </w:p>
        </w:tc>
      </w:tr>
      <w:tr w:rsidR="0027380C" w:rsidRPr="00AF7FE9" w14:paraId="3C19E479" w14:textId="77777777" w:rsidTr="0032370B">
        <w:tc>
          <w:tcPr>
            <w:tcW w:w="1651" w:type="dxa"/>
            <w:vMerge/>
          </w:tcPr>
          <w:p w14:paraId="68DE2E79" w14:textId="77777777" w:rsidR="0027380C" w:rsidRPr="00AF7FE9" w:rsidRDefault="0027380C" w:rsidP="0032370B">
            <w:pPr>
              <w:pStyle w:val="ListParagraph"/>
              <w:ind w:left="0"/>
              <w:rPr>
                <w:sz w:val="21"/>
                <w:szCs w:val="21"/>
              </w:rPr>
            </w:pPr>
          </w:p>
        </w:tc>
        <w:tc>
          <w:tcPr>
            <w:tcW w:w="4120" w:type="dxa"/>
          </w:tcPr>
          <w:p w14:paraId="2EA9C1AF" w14:textId="77777777" w:rsidR="0027380C" w:rsidRPr="00AF7FE9" w:rsidRDefault="0027380C" w:rsidP="0032370B">
            <w:pPr>
              <w:pStyle w:val="ListParagraph"/>
              <w:ind w:left="0"/>
              <w:rPr>
                <w:sz w:val="21"/>
                <w:szCs w:val="21"/>
              </w:rPr>
            </w:pPr>
            <w:r w:rsidRPr="00AF7FE9">
              <w:rPr>
                <w:sz w:val="21"/>
                <w:szCs w:val="21"/>
              </w:rPr>
              <w:t>Other Meta Data (please specify):</w:t>
            </w:r>
          </w:p>
        </w:tc>
        <w:tc>
          <w:tcPr>
            <w:tcW w:w="1516" w:type="dxa"/>
          </w:tcPr>
          <w:p w14:paraId="4178155D" w14:textId="77777777" w:rsidR="0027380C" w:rsidRPr="00AF7FE9" w:rsidRDefault="0027380C" w:rsidP="0032370B">
            <w:pPr>
              <w:pStyle w:val="ListParagraph"/>
              <w:ind w:left="0"/>
              <w:rPr>
                <w:sz w:val="21"/>
                <w:szCs w:val="21"/>
              </w:rPr>
            </w:pPr>
          </w:p>
        </w:tc>
        <w:tc>
          <w:tcPr>
            <w:tcW w:w="1303" w:type="dxa"/>
          </w:tcPr>
          <w:p w14:paraId="36D872DE" w14:textId="77777777" w:rsidR="0027380C" w:rsidRPr="00AF7FE9" w:rsidRDefault="0027380C" w:rsidP="0032370B">
            <w:pPr>
              <w:pStyle w:val="ListParagraph"/>
              <w:ind w:left="0"/>
              <w:rPr>
                <w:sz w:val="21"/>
                <w:szCs w:val="21"/>
              </w:rPr>
            </w:pPr>
          </w:p>
        </w:tc>
        <w:tc>
          <w:tcPr>
            <w:tcW w:w="1125" w:type="dxa"/>
          </w:tcPr>
          <w:p w14:paraId="28BB7F93" w14:textId="77777777" w:rsidR="0027380C" w:rsidRPr="00AF7FE9" w:rsidRDefault="0027380C" w:rsidP="0032370B">
            <w:pPr>
              <w:pStyle w:val="ListParagraph"/>
              <w:ind w:left="0"/>
              <w:rPr>
                <w:sz w:val="21"/>
                <w:szCs w:val="21"/>
              </w:rPr>
            </w:pPr>
          </w:p>
        </w:tc>
      </w:tr>
      <w:tr w:rsidR="0027380C" w:rsidRPr="00AF7FE9" w14:paraId="6FA790CF" w14:textId="77777777" w:rsidTr="0032370B">
        <w:tc>
          <w:tcPr>
            <w:tcW w:w="1651" w:type="dxa"/>
          </w:tcPr>
          <w:p w14:paraId="485EC707" w14:textId="77777777" w:rsidR="0027380C" w:rsidRPr="00AF7FE9" w:rsidRDefault="0027380C" w:rsidP="0032370B">
            <w:pPr>
              <w:pStyle w:val="ListParagraph"/>
              <w:ind w:left="0"/>
              <w:rPr>
                <w:sz w:val="21"/>
                <w:szCs w:val="21"/>
              </w:rPr>
            </w:pPr>
            <w:r w:rsidRPr="00AF7FE9">
              <w:rPr>
                <w:sz w:val="21"/>
                <w:szCs w:val="21"/>
              </w:rPr>
              <w:t>Other</w:t>
            </w:r>
            <w:r>
              <w:rPr>
                <w:sz w:val="21"/>
                <w:szCs w:val="21"/>
              </w:rPr>
              <w:t xml:space="preserve"> Personally Identifiable Confidential Information</w:t>
            </w:r>
          </w:p>
        </w:tc>
        <w:tc>
          <w:tcPr>
            <w:tcW w:w="4120" w:type="dxa"/>
          </w:tcPr>
          <w:p w14:paraId="770645E9" w14:textId="77777777" w:rsidR="0027380C" w:rsidRPr="00AF7FE9" w:rsidRDefault="0027380C" w:rsidP="0032370B">
            <w:pPr>
              <w:pStyle w:val="ListParagraph"/>
              <w:ind w:left="0"/>
              <w:rPr>
                <w:sz w:val="21"/>
                <w:szCs w:val="21"/>
              </w:rPr>
            </w:pPr>
            <w:r w:rsidRPr="00AF7FE9">
              <w:rPr>
                <w:sz w:val="21"/>
                <w:szCs w:val="21"/>
              </w:rPr>
              <w:t>Please list each additional data element used, stored, or collected</w:t>
            </w:r>
            <w:r>
              <w:rPr>
                <w:sz w:val="21"/>
                <w:szCs w:val="21"/>
              </w:rPr>
              <w:t>:</w:t>
            </w:r>
          </w:p>
        </w:tc>
        <w:tc>
          <w:tcPr>
            <w:tcW w:w="1516" w:type="dxa"/>
          </w:tcPr>
          <w:p w14:paraId="46B4EAD7" w14:textId="77777777" w:rsidR="0027380C" w:rsidRPr="00AF7FE9" w:rsidRDefault="0027380C" w:rsidP="0032370B">
            <w:pPr>
              <w:pStyle w:val="ListParagraph"/>
              <w:ind w:left="0"/>
              <w:rPr>
                <w:sz w:val="21"/>
                <w:szCs w:val="21"/>
              </w:rPr>
            </w:pPr>
          </w:p>
        </w:tc>
        <w:tc>
          <w:tcPr>
            <w:tcW w:w="1303" w:type="dxa"/>
          </w:tcPr>
          <w:p w14:paraId="25A202DD" w14:textId="77777777" w:rsidR="0027380C" w:rsidRPr="00AF7FE9" w:rsidRDefault="0027380C" w:rsidP="0032370B">
            <w:pPr>
              <w:pStyle w:val="ListParagraph"/>
              <w:ind w:left="0"/>
              <w:rPr>
                <w:sz w:val="21"/>
                <w:szCs w:val="21"/>
              </w:rPr>
            </w:pPr>
          </w:p>
        </w:tc>
        <w:tc>
          <w:tcPr>
            <w:tcW w:w="1125" w:type="dxa"/>
          </w:tcPr>
          <w:p w14:paraId="53549A12" w14:textId="77777777" w:rsidR="0027380C" w:rsidRPr="00AF7FE9" w:rsidRDefault="0027380C" w:rsidP="0032370B">
            <w:pPr>
              <w:pStyle w:val="ListParagraph"/>
              <w:ind w:left="0"/>
              <w:rPr>
                <w:sz w:val="21"/>
                <w:szCs w:val="21"/>
              </w:rPr>
            </w:pPr>
          </w:p>
        </w:tc>
      </w:tr>
      <w:tr w:rsidR="0027380C" w:rsidRPr="00AF7FE9" w14:paraId="6432D5B6" w14:textId="77777777" w:rsidTr="0032370B">
        <w:tc>
          <w:tcPr>
            <w:tcW w:w="1651" w:type="dxa"/>
          </w:tcPr>
          <w:p w14:paraId="0A6B4119" w14:textId="77777777" w:rsidR="0027380C" w:rsidRPr="003F531C" w:rsidRDefault="0027380C" w:rsidP="0032370B">
            <w:pPr>
              <w:pStyle w:val="ListParagraph"/>
              <w:ind w:left="0"/>
              <w:rPr>
                <w:sz w:val="21"/>
                <w:szCs w:val="21"/>
                <w:highlight w:val="yellow"/>
              </w:rPr>
            </w:pPr>
            <w:r w:rsidRPr="003F531C">
              <w:rPr>
                <w:sz w:val="21"/>
                <w:szCs w:val="21"/>
                <w:highlight w:val="yellow"/>
              </w:rPr>
              <w:t>None</w:t>
            </w:r>
          </w:p>
        </w:tc>
        <w:tc>
          <w:tcPr>
            <w:tcW w:w="4120" w:type="dxa"/>
          </w:tcPr>
          <w:p w14:paraId="4FAD2523" w14:textId="77777777" w:rsidR="0027380C" w:rsidRPr="003F531C" w:rsidRDefault="0027380C" w:rsidP="0032370B">
            <w:pPr>
              <w:pStyle w:val="ListParagraph"/>
              <w:ind w:left="0"/>
              <w:rPr>
                <w:sz w:val="21"/>
                <w:szCs w:val="21"/>
                <w:highlight w:val="yellow"/>
              </w:rPr>
            </w:pPr>
            <w:r w:rsidRPr="003F531C">
              <w:rPr>
                <w:sz w:val="21"/>
                <w:szCs w:val="21"/>
                <w:highlight w:val="yellow"/>
              </w:rPr>
              <w:t>No City Schools User data collected. The Entity will immediately notify City Schools of any changes.</w:t>
            </w:r>
          </w:p>
        </w:tc>
        <w:tc>
          <w:tcPr>
            <w:tcW w:w="1516" w:type="dxa"/>
          </w:tcPr>
          <w:p w14:paraId="40768D60" w14:textId="77777777" w:rsidR="0027380C" w:rsidRPr="003F531C" w:rsidRDefault="0027380C" w:rsidP="0032370B">
            <w:pPr>
              <w:pStyle w:val="ListParagraph"/>
              <w:ind w:left="0"/>
              <w:rPr>
                <w:sz w:val="21"/>
                <w:szCs w:val="21"/>
                <w:highlight w:val="yellow"/>
              </w:rPr>
            </w:pPr>
          </w:p>
        </w:tc>
        <w:tc>
          <w:tcPr>
            <w:tcW w:w="1303" w:type="dxa"/>
          </w:tcPr>
          <w:p w14:paraId="1F1A77AA" w14:textId="77777777" w:rsidR="0027380C" w:rsidRPr="003F531C" w:rsidRDefault="0027380C" w:rsidP="0032370B">
            <w:pPr>
              <w:pStyle w:val="ListParagraph"/>
              <w:ind w:left="0"/>
              <w:rPr>
                <w:sz w:val="21"/>
                <w:szCs w:val="21"/>
                <w:highlight w:val="yellow"/>
              </w:rPr>
            </w:pPr>
          </w:p>
        </w:tc>
        <w:tc>
          <w:tcPr>
            <w:tcW w:w="1125" w:type="dxa"/>
          </w:tcPr>
          <w:p w14:paraId="556D7BCA" w14:textId="77777777" w:rsidR="0027380C" w:rsidRPr="003F531C" w:rsidRDefault="0027380C" w:rsidP="0032370B">
            <w:pPr>
              <w:pStyle w:val="ListParagraph"/>
              <w:ind w:left="0"/>
              <w:rPr>
                <w:sz w:val="21"/>
                <w:szCs w:val="21"/>
                <w:highlight w:val="yellow"/>
              </w:rPr>
            </w:pPr>
          </w:p>
        </w:tc>
      </w:tr>
    </w:tbl>
    <w:p w14:paraId="0D3DA573" w14:textId="77777777" w:rsidR="0027380C" w:rsidRPr="00AF7FE9" w:rsidRDefault="0027380C" w:rsidP="0027380C">
      <w:pPr>
        <w:pStyle w:val="ListParagraph"/>
        <w:ind w:left="1080"/>
        <w:rPr>
          <w:sz w:val="21"/>
          <w:szCs w:val="21"/>
        </w:rPr>
      </w:pPr>
    </w:p>
    <w:p w14:paraId="1100E9B2" w14:textId="77777777" w:rsidR="0027380C" w:rsidRPr="00AF7FE9" w:rsidRDefault="0027380C" w:rsidP="0027380C">
      <w:pPr>
        <w:pStyle w:val="ListParagraph"/>
        <w:widowControl w:val="0"/>
        <w:numPr>
          <w:ilvl w:val="1"/>
          <w:numId w:val="10"/>
        </w:numPr>
        <w:ind w:left="810"/>
        <w:contextualSpacing/>
        <w:jc w:val="both"/>
        <w:rPr>
          <w:sz w:val="21"/>
          <w:szCs w:val="21"/>
        </w:rPr>
      </w:pPr>
      <w:r w:rsidRPr="00AF7FE9">
        <w:rPr>
          <w:sz w:val="21"/>
          <w:szCs w:val="21"/>
        </w:rPr>
        <w:t xml:space="preserve">Other than the Personally Identifiable Confidential Information indicated above, no other Personally Identifiable Confidential Information shall be provided by City Schools or by City Schools Users to use and/or access the Services.  </w:t>
      </w:r>
    </w:p>
    <w:p w14:paraId="6B121EFD" w14:textId="77777777" w:rsidR="0027380C" w:rsidRPr="00AF7FE9" w:rsidRDefault="0027380C" w:rsidP="0027380C">
      <w:pPr>
        <w:pStyle w:val="ListParagraph"/>
        <w:widowControl w:val="0"/>
        <w:ind w:left="810"/>
        <w:contextualSpacing/>
        <w:jc w:val="both"/>
        <w:rPr>
          <w:sz w:val="21"/>
          <w:szCs w:val="21"/>
        </w:rPr>
      </w:pPr>
    </w:p>
    <w:p w14:paraId="313BBB22" w14:textId="77777777" w:rsidR="0027380C" w:rsidRPr="00AF7FE9" w:rsidRDefault="0027380C" w:rsidP="0027380C">
      <w:pPr>
        <w:pStyle w:val="ListParagraph"/>
        <w:widowControl w:val="0"/>
        <w:numPr>
          <w:ilvl w:val="1"/>
          <w:numId w:val="10"/>
        </w:numPr>
        <w:ind w:left="810"/>
        <w:contextualSpacing/>
        <w:jc w:val="both"/>
        <w:rPr>
          <w:sz w:val="21"/>
          <w:szCs w:val="21"/>
        </w:rPr>
      </w:pPr>
      <w:r w:rsidRPr="00AF7FE9">
        <w:rPr>
          <w:sz w:val="21"/>
          <w:szCs w:val="21"/>
        </w:rPr>
        <w:t xml:space="preserve">City Schools </w:t>
      </w:r>
      <w:r>
        <w:rPr>
          <w:sz w:val="21"/>
          <w:szCs w:val="21"/>
        </w:rPr>
        <w:t xml:space="preserve">Information Technology Department </w:t>
      </w:r>
      <w:r w:rsidRPr="00AF7FE9">
        <w:rPr>
          <w:sz w:val="21"/>
          <w:szCs w:val="21"/>
        </w:rPr>
        <w:t>shall work with the Entity to provision accounts for City Schools Users as follows: [</w:t>
      </w:r>
      <w:r w:rsidRPr="00AF7FE9">
        <w:rPr>
          <w:i/>
          <w:iCs/>
          <w:sz w:val="21"/>
          <w:szCs w:val="21"/>
          <w:highlight w:val="yellow"/>
        </w:rPr>
        <w:t>Insert description</w:t>
      </w:r>
      <w:r w:rsidRPr="00AF7FE9">
        <w:rPr>
          <w:sz w:val="21"/>
          <w:szCs w:val="21"/>
        </w:rPr>
        <w:t>]</w:t>
      </w:r>
    </w:p>
    <w:p w14:paraId="5B86DE7E" w14:textId="77777777" w:rsidR="0027380C" w:rsidRPr="00AF7FE9" w:rsidRDefault="0027380C" w:rsidP="0027380C">
      <w:pPr>
        <w:pStyle w:val="ListParagraph"/>
        <w:widowControl w:val="0"/>
        <w:ind w:left="810"/>
        <w:contextualSpacing/>
        <w:jc w:val="center"/>
        <w:rPr>
          <w:i/>
          <w:iCs/>
          <w:sz w:val="21"/>
          <w:szCs w:val="21"/>
        </w:rPr>
      </w:pPr>
    </w:p>
    <w:p w14:paraId="60126B20" w14:textId="77777777" w:rsidR="0027380C" w:rsidRDefault="0027380C" w:rsidP="0027380C">
      <w:pPr>
        <w:pStyle w:val="ListParagraph"/>
        <w:widowControl w:val="0"/>
        <w:numPr>
          <w:ilvl w:val="1"/>
          <w:numId w:val="10"/>
        </w:numPr>
        <w:ind w:left="810"/>
        <w:contextualSpacing/>
        <w:jc w:val="both"/>
        <w:rPr>
          <w:sz w:val="21"/>
          <w:szCs w:val="21"/>
        </w:rPr>
      </w:pPr>
      <w:r w:rsidRPr="00AF7FE9">
        <w:rPr>
          <w:sz w:val="21"/>
          <w:szCs w:val="21"/>
        </w:rPr>
        <w:t>The following schedule, protocols, and timelines shall apply to the transfer of Personally Identifiable Confidential Information from City Schools to the Entity: [</w:t>
      </w:r>
      <w:r w:rsidRPr="00AF7FE9">
        <w:rPr>
          <w:i/>
          <w:iCs/>
          <w:sz w:val="21"/>
          <w:szCs w:val="21"/>
          <w:highlight w:val="yellow"/>
        </w:rPr>
        <w:t>Insert description</w:t>
      </w:r>
      <w:r w:rsidRPr="00AF7FE9">
        <w:rPr>
          <w:sz w:val="21"/>
          <w:szCs w:val="21"/>
        </w:rPr>
        <w:t>]</w:t>
      </w:r>
    </w:p>
    <w:p w14:paraId="3DA4A548" w14:textId="77777777" w:rsidR="0027380C" w:rsidRPr="004B220E" w:rsidRDefault="0027380C" w:rsidP="0027380C">
      <w:pPr>
        <w:pStyle w:val="ListParagraph"/>
        <w:rPr>
          <w:sz w:val="21"/>
          <w:szCs w:val="21"/>
        </w:rPr>
      </w:pPr>
    </w:p>
    <w:p w14:paraId="7065A241" w14:textId="77777777" w:rsidR="0027380C" w:rsidRPr="00AF7FE9" w:rsidRDefault="0027380C" w:rsidP="0027380C">
      <w:pPr>
        <w:pStyle w:val="ListParagraph"/>
        <w:widowControl w:val="0"/>
        <w:numPr>
          <w:ilvl w:val="1"/>
          <w:numId w:val="10"/>
        </w:numPr>
        <w:ind w:left="810"/>
        <w:contextualSpacing/>
        <w:jc w:val="both"/>
        <w:rPr>
          <w:sz w:val="21"/>
          <w:szCs w:val="21"/>
        </w:rPr>
      </w:pPr>
      <w:r>
        <w:rPr>
          <w:sz w:val="21"/>
          <w:szCs w:val="21"/>
        </w:rPr>
        <w:t xml:space="preserve">The </w:t>
      </w:r>
      <w:r w:rsidRPr="00DD0AC5">
        <w:rPr>
          <w:sz w:val="21"/>
          <w:szCs w:val="21"/>
        </w:rPr>
        <w:t xml:space="preserve">data-sharing point of contact </w:t>
      </w:r>
      <w:r>
        <w:rPr>
          <w:sz w:val="21"/>
          <w:szCs w:val="21"/>
        </w:rPr>
        <w:t>for City Schools shall be [</w:t>
      </w:r>
      <w:r w:rsidRPr="004B220E">
        <w:rPr>
          <w:sz w:val="21"/>
          <w:szCs w:val="21"/>
          <w:highlight w:val="yellow"/>
        </w:rPr>
        <w:t>INSERT NAME, TITLE, OFFICE</w:t>
      </w:r>
      <w:r>
        <w:rPr>
          <w:sz w:val="21"/>
          <w:szCs w:val="21"/>
        </w:rPr>
        <w:t>], who shall work with the Entity and the City Schools Project Monitor</w:t>
      </w:r>
      <w:r w:rsidRPr="00DD0AC5">
        <w:rPr>
          <w:sz w:val="21"/>
          <w:szCs w:val="21"/>
        </w:rPr>
        <w:t xml:space="preserve"> to facilitate </w:t>
      </w:r>
      <w:r>
        <w:rPr>
          <w:sz w:val="21"/>
          <w:szCs w:val="21"/>
        </w:rPr>
        <w:t xml:space="preserve">these data-sharing </w:t>
      </w:r>
      <w:r w:rsidRPr="00DD0AC5">
        <w:rPr>
          <w:sz w:val="21"/>
          <w:szCs w:val="21"/>
        </w:rPr>
        <w:t>activities</w:t>
      </w:r>
      <w:r>
        <w:rPr>
          <w:sz w:val="21"/>
          <w:szCs w:val="21"/>
        </w:rPr>
        <w:t>.</w:t>
      </w:r>
    </w:p>
    <w:p w14:paraId="060E956C" w14:textId="77777777" w:rsidR="0027380C" w:rsidRPr="00AF7FE9" w:rsidRDefault="0027380C" w:rsidP="0027380C">
      <w:pPr>
        <w:pStyle w:val="ListParagraph"/>
        <w:ind w:left="1080"/>
        <w:rPr>
          <w:b/>
          <w:sz w:val="21"/>
          <w:szCs w:val="21"/>
        </w:rPr>
      </w:pPr>
    </w:p>
    <w:p w14:paraId="788702CF" w14:textId="77777777" w:rsidR="0027380C" w:rsidRPr="001A35FC" w:rsidRDefault="0027380C" w:rsidP="0027380C">
      <w:pPr>
        <w:pStyle w:val="ListParagraph"/>
        <w:numPr>
          <w:ilvl w:val="0"/>
          <w:numId w:val="10"/>
        </w:numPr>
        <w:ind w:left="360"/>
        <w:rPr>
          <w:b/>
          <w:sz w:val="21"/>
          <w:szCs w:val="21"/>
        </w:rPr>
      </w:pPr>
      <w:r w:rsidRPr="001A35FC">
        <w:rPr>
          <w:sz w:val="21"/>
          <w:szCs w:val="21"/>
        </w:rPr>
        <w:t>Use of Confidential Information.</w:t>
      </w:r>
    </w:p>
    <w:p w14:paraId="6E83B057" w14:textId="77777777" w:rsidR="0027380C" w:rsidRPr="001A35FC" w:rsidRDefault="0027380C" w:rsidP="0027380C">
      <w:pPr>
        <w:pStyle w:val="ListParagraph"/>
        <w:ind w:left="1080"/>
        <w:rPr>
          <w:sz w:val="21"/>
          <w:szCs w:val="21"/>
        </w:rPr>
      </w:pPr>
    </w:p>
    <w:p w14:paraId="4D10DE3C" w14:textId="77777777" w:rsidR="0027380C" w:rsidRPr="001A35FC" w:rsidRDefault="0027380C" w:rsidP="0027380C">
      <w:pPr>
        <w:pStyle w:val="ListParagraph"/>
        <w:numPr>
          <w:ilvl w:val="1"/>
          <w:numId w:val="10"/>
        </w:numPr>
        <w:ind w:left="720"/>
        <w:jc w:val="both"/>
        <w:rPr>
          <w:sz w:val="21"/>
          <w:szCs w:val="21"/>
        </w:rPr>
      </w:pPr>
      <w:r w:rsidRPr="001A35FC">
        <w:rPr>
          <w:sz w:val="21"/>
          <w:szCs w:val="21"/>
          <w:highlight w:val="yellow"/>
        </w:rPr>
        <w:t>CHOOSE EITHER OR BOTH OF THE PARAGRAPHS BELOW</w:t>
      </w:r>
      <w:r w:rsidRPr="001A35FC">
        <w:rPr>
          <w:sz w:val="21"/>
          <w:szCs w:val="21"/>
        </w:rPr>
        <w:t>:</w:t>
      </w:r>
    </w:p>
    <w:p w14:paraId="1B2A7B8A" w14:textId="77777777" w:rsidR="0027380C" w:rsidRPr="001A35FC" w:rsidRDefault="0027380C" w:rsidP="0027380C">
      <w:pPr>
        <w:pStyle w:val="ListParagraph"/>
        <w:jc w:val="both"/>
        <w:rPr>
          <w:sz w:val="21"/>
          <w:szCs w:val="21"/>
        </w:rPr>
      </w:pPr>
    </w:p>
    <w:p w14:paraId="47D22B82" w14:textId="77777777" w:rsidR="0027380C" w:rsidRPr="00AF7FE9" w:rsidRDefault="0027380C" w:rsidP="0027380C">
      <w:pPr>
        <w:pStyle w:val="ListParagraph"/>
        <w:jc w:val="both"/>
        <w:rPr>
          <w:sz w:val="21"/>
          <w:szCs w:val="21"/>
        </w:rPr>
      </w:pPr>
      <w:r w:rsidRPr="001A35FC">
        <w:rPr>
          <w:sz w:val="21"/>
          <w:szCs w:val="21"/>
        </w:rPr>
        <w:t>The Entity acknowledges that for the purposes of this Agreement, it will be designated as a “school official” with “legitimate educational</w:t>
      </w:r>
      <w:r w:rsidRPr="00AF7FE9">
        <w:rPr>
          <w:sz w:val="21"/>
          <w:szCs w:val="21"/>
        </w:rPr>
        <w:t xml:space="preserve"> interests” in City Schools education records, as those terms have been defined under FERPA and its implementing regulations, and the Entity agrees to abide by the FERPA limitations as well as those limitations established by state law and regulation, including Code of Maryland Regulations (COMAR) 13A.08.02, and requirements imposed on school officials. The Entity will use Confidential Information only for the purpose of fulfilling its duties under this Agreement for City Schools’ benefit, and will not share such data with or disclose it to any third party except as provided for in this Agreement, required by </w:t>
      </w:r>
      <w:r>
        <w:rPr>
          <w:sz w:val="21"/>
          <w:szCs w:val="21"/>
        </w:rPr>
        <w:t>L</w:t>
      </w:r>
      <w:r w:rsidRPr="00AF7FE9">
        <w:rPr>
          <w:sz w:val="21"/>
          <w:szCs w:val="21"/>
        </w:rPr>
        <w:t>aw, or authorized in writing by City Schools.</w:t>
      </w:r>
    </w:p>
    <w:p w14:paraId="64DBF3EA" w14:textId="77777777" w:rsidR="0027380C" w:rsidRPr="00AF7FE9" w:rsidRDefault="0027380C" w:rsidP="0027380C">
      <w:pPr>
        <w:pStyle w:val="ListParagraph"/>
        <w:jc w:val="both"/>
        <w:rPr>
          <w:sz w:val="21"/>
          <w:szCs w:val="21"/>
        </w:rPr>
      </w:pPr>
    </w:p>
    <w:p w14:paraId="6529421B" w14:textId="77777777" w:rsidR="0027380C" w:rsidRDefault="0027380C" w:rsidP="0027380C">
      <w:pPr>
        <w:ind w:left="720"/>
        <w:jc w:val="both"/>
        <w:rPr>
          <w:sz w:val="21"/>
          <w:szCs w:val="21"/>
        </w:rPr>
      </w:pPr>
      <w:r w:rsidRPr="004B220E">
        <w:rPr>
          <w:sz w:val="21"/>
          <w:szCs w:val="21"/>
          <w:highlight w:val="yellow"/>
        </w:rPr>
        <w:t>OR</w:t>
      </w:r>
    </w:p>
    <w:p w14:paraId="7AD9E770" w14:textId="77777777" w:rsidR="0027380C" w:rsidRDefault="0027380C" w:rsidP="0027380C">
      <w:pPr>
        <w:ind w:left="720"/>
        <w:jc w:val="both"/>
        <w:rPr>
          <w:sz w:val="21"/>
          <w:szCs w:val="21"/>
        </w:rPr>
      </w:pPr>
    </w:p>
    <w:p w14:paraId="1490A788" w14:textId="77777777" w:rsidR="0027380C" w:rsidRPr="00AF7FE9" w:rsidRDefault="0027380C" w:rsidP="0027380C">
      <w:pPr>
        <w:ind w:left="720"/>
        <w:jc w:val="both"/>
        <w:rPr>
          <w:sz w:val="21"/>
          <w:szCs w:val="21"/>
        </w:rPr>
      </w:pPr>
      <w:r w:rsidRPr="00AF7FE9">
        <w:rPr>
          <w:sz w:val="21"/>
          <w:szCs w:val="21"/>
        </w:rPr>
        <w:t>Consistent with the data collect</w:t>
      </w:r>
      <w:r>
        <w:rPr>
          <w:sz w:val="21"/>
          <w:szCs w:val="21"/>
        </w:rPr>
        <w:t>ion</w:t>
      </w:r>
      <w:r w:rsidRPr="00AF7FE9">
        <w:rPr>
          <w:sz w:val="21"/>
          <w:szCs w:val="21"/>
        </w:rPr>
        <w:t xml:space="preserve"> and confidential information provisions set forth herein and the General Articles, the </w:t>
      </w:r>
      <w:r>
        <w:rPr>
          <w:sz w:val="21"/>
          <w:szCs w:val="21"/>
        </w:rPr>
        <w:t xml:space="preserve">Parties </w:t>
      </w:r>
      <w:r w:rsidRPr="00AF7FE9">
        <w:rPr>
          <w:sz w:val="21"/>
          <w:szCs w:val="21"/>
        </w:rPr>
        <w:t>will develop</w:t>
      </w:r>
      <w:r>
        <w:rPr>
          <w:sz w:val="21"/>
          <w:szCs w:val="21"/>
        </w:rPr>
        <w:t xml:space="preserve"> </w:t>
      </w:r>
      <w:r w:rsidRPr="00AF7FE9">
        <w:rPr>
          <w:sz w:val="21"/>
          <w:szCs w:val="21"/>
        </w:rPr>
        <w:t xml:space="preserve">a </w:t>
      </w:r>
      <w:r>
        <w:rPr>
          <w:sz w:val="21"/>
          <w:szCs w:val="21"/>
        </w:rPr>
        <w:t>c</w:t>
      </w:r>
      <w:r w:rsidRPr="00AF7FE9">
        <w:rPr>
          <w:sz w:val="21"/>
          <w:szCs w:val="21"/>
        </w:rPr>
        <w:t xml:space="preserve">onsent </w:t>
      </w:r>
      <w:r>
        <w:rPr>
          <w:sz w:val="21"/>
          <w:szCs w:val="21"/>
        </w:rPr>
        <w:t>f</w:t>
      </w:r>
      <w:r w:rsidRPr="00AF7FE9">
        <w:rPr>
          <w:sz w:val="21"/>
          <w:szCs w:val="21"/>
        </w:rPr>
        <w:t xml:space="preserve">orm for parents/guardians/eligible students to provide written consent for: (1) City Schools students to participate in the Entity’s </w:t>
      </w:r>
      <w:r>
        <w:rPr>
          <w:sz w:val="21"/>
          <w:szCs w:val="21"/>
        </w:rPr>
        <w:t>Services</w:t>
      </w:r>
      <w:r w:rsidRPr="00AF7FE9">
        <w:rPr>
          <w:sz w:val="21"/>
          <w:szCs w:val="21"/>
        </w:rPr>
        <w:t>; and (b) the Parties to collect from participants and their parents/guardians, and the Parties to share specified information about the participants, including information that may be contained in the participants’ education records, as set forth above.  The current form of the consent form is attached hereto and incorporated herein by reference and shall not be substantively modified without prior review and approval of the Parties. The Entity will provide City Schools with copies of all signed consent forms prior to sharing of any Personally Identifiable Confidential Information.</w:t>
      </w:r>
    </w:p>
    <w:p w14:paraId="0C77B8FE" w14:textId="77777777" w:rsidR="0027380C" w:rsidRPr="00AF7FE9" w:rsidRDefault="0027380C" w:rsidP="0027380C">
      <w:pPr>
        <w:pStyle w:val="ListParagraph"/>
        <w:jc w:val="both"/>
        <w:rPr>
          <w:sz w:val="21"/>
          <w:szCs w:val="21"/>
        </w:rPr>
      </w:pPr>
    </w:p>
    <w:p w14:paraId="68009EAB" w14:textId="77777777" w:rsidR="0027380C" w:rsidRPr="00AF7FE9" w:rsidRDefault="0027380C" w:rsidP="0027380C">
      <w:pPr>
        <w:pStyle w:val="ListParagraph"/>
        <w:widowControl w:val="0"/>
        <w:numPr>
          <w:ilvl w:val="1"/>
          <w:numId w:val="10"/>
        </w:numPr>
        <w:ind w:left="720"/>
        <w:contextualSpacing/>
        <w:jc w:val="both"/>
        <w:rPr>
          <w:sz w:val="21"/>
          <w:szCs w:val="21"/>
        </w:rPr>
      </w:pPr>
      <w:r w:rsidRPr="00AF7FE9">
        <w:rPr>
          <w:sz w:val="21"/>
          <w:szCs w:val="21"/>
        </w:rPr>
        <w:t>With respect to Children’s Online Privacy Protection Act (COPPA), 15 U.S.C. § 6501-6505, the Parties acknowledge that COPPA permits City Schools, acting in the role of “parent,” to provide required consents regarding personal information of students who are under the age of 13, where such consent is limited to the collection of personal information from students for the educational use and benefit of City Schools and does not extend to any commercial purpose. The Parties acknowledge that the Entity, an “operator” under COPPA, relies on this form of consent for such City Schools Users under this Agreement. The Entity will provide City Schools all notices required under COPPA, to ensure that City Schools in providing its COPPA consent, has full information and assurance that the Entity’s practices comply with COPPA.</w:t>
      </w:r>
    </w:p>
    <w:p w14:paraId="7AD40160" w14:textId="77777777" w:rsidR="0027380C" w:rsidRPr="00AF7FE9" w:rsidRDefault="0027380C" w:rsidP="0027380C">
      <w:pPr>
        <w:pStyle w:val="ListParagraph"/>
        <w:ind w:left="1080"/>
        <w:rPr>
          <w:sz w:val="21"/>
          <w:szCs w:val="21"/>
          <w:u w:val="single"/>
        </w:rPr>
      </w:pPr>
    </w:p>
    <w:p w14:paraId="3245B85C" w14:textId="77777777" w:rsidR="0027380C" w:rsidRPr="00AF7FE9" w:rsidRDefault="0027380C" w:rsidP="0027380C">
      <w:pPr>
        <w:pStyle w:val="ListParagraph"/>
        <w:widowControl w:val="0"/>
        <w:numPr>
          <w:ilvl w:val="0"/>
          <w:numId w:val="10"/>
        </w:numPr>
        <w:ind w:left="360"/>
        <w:contextualSpacing/>
        <w:jc w:val="both"/>
        <w:rPr>
          <w:sz w:val="21"/>
          <w:szCs w:val="21"/>
        </w:rPr>
      </w:pPr>
      <w:r w:rsidRPr="00AF7FE9">
        <w:rPr>
          <w:sz w:val="21"/>
          <w:szCs w:val="21"/>
        </w:rPr>
        <w:t>Data Retention and Destruction</w:t>
      </w:r>
    </w:p>
    <w:p w14:paraId="37BE7E42" w14:textId="77777777" w:rsidR="0027380C" w:rsidRPr="00AF7FE9" w:rsidRDefault="0027380C" w:rsidP="0027380C">
      <w:pPr>
        <w:pStyle w:val="ListParagraph"/>
        <w:rPr>
          <w:sz w:val="21"/>
          <w:szCs w:val="21"/>
          <w:u w:val="single"/>
        </w:rPr>
      </w:pPr>
    </w:p>
    <w:p w14:paraId="21FE85D7" w14:textId="77777777" w:rsidR="0027380C" w:rsidRPr="00AF7FE9" w:rsidRDefault="0027380C" w:rsidP="0027380C">
      <w:pPr>
        <w:pStyle w:val="ListParagraph"/>
        <w:widowControl w:val="0"/>
        <w:numPr>
          <w:ilvl w:val="1"/>
          <w:numId w:val="10"/>
        </w:numPr>
        <w:ind w:left="720"/>
        <w:contextualSpacing/>
        <w:jc w:val="both"/>
        <w:rPr>
          <w:sz w:val="21"/>
          <w:szCs w:val="21"/>
          <w:u w:val="single"/>
        </w:rPr>
      </w:pPr>
      <w:r w:rsidRPr="00AF7FE9">
        <w:rPr>
          <w:sz w:val="21"/>
          <w:szCs w:val="21"/>
        </w:rPr>
        <w:t xml:space="preserve">Prior to destroying or permanently deleting Confidential Information pursuant to Article 15 of the General Articles, the Entity, upon request by City Schools, shall provide City Schools with either (1) files of raw data, summary data, and reports of such Confidential Information, or (2) access to the Entity’s Services for City Schools to generate and export such files. </w:t>
      </w:r>
    </w:p>
    <w:p w14:paraId="3C61571B" w14:textId="77777777" w:rsidR="0027380C" w:rsidRPr="00AF7FE9" w:rsidRDefault="0027380C" w:rsidP="0027380C">
      <w:pPr>
        <w:pStyle w:val="ListParagraph"/>
        <w:widowControl w:val="0"/>
        <w:ind w:hanging="360"/>
        <w:contextualSpacing/>
        <w:jc w:val="both"/>
        <w:rPr>
          <w:sz w:val="21"/>
          <w:szCs w:val="21"/>
          <w:u w:val="single"/>
        </w:rPr>
      </w:pPr>
      <w:r w:rsidRPr="00AF7FE9">
        <w:rPr>
          <w:sz w:val="21"/>
          <w:szCs w:val="21"/>
        </w:rPr>
        <w:t xml:space="preserve"> </w:t>
      </w:r>
    </w:p>
    <w:p w14:paraId="7D578404" w14:textId="77777777" w:rsidR="0027380C" w:rsidRPr="001A35FC" w:rsidRDefault="0027380C" w:rsidP="0027380C">
      <w:pPr>
        <w:pStyle w:val="ListParagraph"/>
        <w:widowControl w:val="0"/>
        <w:numPr>
          <w:ilvl w:val="1"/>
          <w:numId w:val="10"/>
        </w:numPr>
        <w:ind w:left="720"/>
        <w:contextualSpacing/>
        <w:jc w:val="both"/>
        <w:rPr>
          <w:sz w:val="21"/>
          <w:szCs w:val="21"/>
        </w:rPr>
      </w:pPr>
      <w:r w:rsidRPr="00AF7FE9">
        <w:rPr>
          <w:sz w:val="21"/>
          <w:szCs w:val="21"/>
        </w:rPr>
        <w:t xml:space="preserve">The Entity agrees to provide City Schools access to the Entity’s Services to create, manually upload, and delete Confidential Information on a per-City Schools User basis. Such Confidential Information shall be deleted or destroyed within thirty (30) calendar days of the expiration or termination of this </w:t>
      </w:r>
      <w:r>
        <w:rPr>
          <w:sz w:val="21"/>
          <w:szCs w:val="21"/>
        </w:rPr>
        <w:t>Agreement</w:t>
      </w:r>
      <w:r w:rsidRPr="00AF7FE9">
        <w:rPr>
          <w:sz w:val="21"/>
          <w:szCs w:val="21"/>
        </w:rPr>
        <w:t xml:space="preserve">, and, within the subsequent fifteen (15) days, </w:t>
      </w:r>
      <w:r>
        <w:rPr>
          <w:sz w:val="21"/>
          <w:szCs w:val="21"/>
        </w:rPr>
        <w:t>the</w:t>
      </w:r>
      <w:r w:rsidRPr="00AF7FE9">
        <w:rPr>
          <w:sz w:val="21"/>
          <w:szCs w:val="21"/>
        </w:rPr>
        <w:t xml:space="preserve"> Entity shall certify in writing to City that such Confidential Information has been deleted or destroyed.</w:t>
      </w:r>
    </w:p>
    <w:p w14:paraId="21708C29" w14:textId="77777777" w:rsidR="0027380C" w:rsidRDefault="0027380C" w:rsidP="0027380C">
      <w:pPr>
        <w:jc w:val="center"/>
        <w:rPr>
          <w:b/>
          <w:sz w:val="21"/>
          <w:szCs w:val="21"/>
        </w:rPr>
      </w:pPr>
      <w:r>
        <w:rPr>
          <w:b/>
          <w:sz w:val="21"/>
          <w:szCs w:val="21"/>
        </w:rPr>
        <w:lastRenderedPageBreak/>
        <w:t>CONSENT FORM</w:t>
      </w:r>
    </w:p>
    <w:p w14:paraId="75BDBA5D" w14:textId="77777777" w:rsidR="0027380C" w:rsidRDefault="0027380C" w:rsidP="0027380C">
      <w:pPr>
        <w:jc w:val="center"/>
        <w:rPr>
          <w:b/>
          <w:sz w:val="21"/>
          <w:szCs w:val="21"/>
        </w:rPr>
      </w:pPr>
    </w:p>
    <w:p w14:paraId="0AA367D7" w14:textId="77777777" w:rsidR="0027380C" w:rsidRPr="007B69E4" w:rsidRDefault="0027380C" w:rsidP="0027380C">
      <w:pPr>
        <w:jc w:val="center"/>
        <w:rPr>
          <w:bCs/>
          <w:sz w:val="21"/>
          <w:szCs w:val="21"/>
        </w:rPr>
      </w:pPr>
      <w:r w:rsidRPr="00F40617">
        <w:rPr>
          <w:bCs/>
          <w:sz w:val="21"/>
          <w:szCs w:val="21"/>
          <w:highlight w:val="cyan"/>
        </w:rPr>
        <w:t>[Attach consent form referenced above.]</w:t>
      </w:r>
    </w:p>
    <w:p w14:paraId="39D365DE" w14:textId="77777777" w:rsidR="0027380C" w:rsidRDefault="0027380C" w:rsidP="0027380C">
      <w:pPr>
        <w:rPr>
          <w:b/>
          <w:sz w:val="21"/>
          <w:szCs w:val="21"/>
        </w:rPr>
      </w:pPr>
    </w:p>
    <w:p w14:paraId="44C5A2F2" w14:textId="05E9B27A" w:rsidR="00522247" w:rsidRDefault="00522247" w:rsidP="00D971B5">
      <w:pPr>
        <w:rPr>
          <w:b/>
          <w:sz w:val="21"/>
          <w:szCs w:val="21"/>
        </w:rPr>
      </w:pPr>
    </w:p>
    <w:p w14:paraId="71709802" w14:textId="07846C95" w:rsidR="00A117E2" w:rsidRDefault="00A117E2">
      <w:pPr>
        <w:rPr>
          <w:b/>
          <w:sz w:val="21"/>
          <w:szCs w:val="21"/>
        </w:rPr>
      </w:pPr>
      <w:r>
        <w:rPr>
          <w:b/>
          <w:sz w:val="21"/>
          <w:szCs w:val="21"/>
        </w:rPr>
        <w:br w:type="page"/>
      </w:r>
    </w:p>
    <w:p w14:paraId="1415AB70" w14:textId="3FEE2BC6" w:rsidR="002C3371" w:rsidRDefault="002C3371" w:rsidP="002C3371">
      <w:pPr>
        <w:tabs>
          <w:tab w:val="left" w:pos="9270"/>
          <w:tab w:val="left" w:pos="9360"/>
        </w:tabs>
        <w:contextualSpacing/>
        <w:jc w:val="center"/>
        <w:rPr>
          <w:b/>
          <w:sz w:val="21"/>
          <w:szCs w:val="21"/>
        </w:rPr>
      </w:pPr>
      <w:r w:rsidRPr="00AF7FE9">
        <w:rPr>
          <w:b/>
          <w:sz w:val="21"/>
          <w:szCs w:val="21"/>
        </w:rPr>
        <w:lastRenderedPageBreak/>
        <w:t>ATTACHMENT IV</w:t>
      </w:r>
    </w:p>
    <w:p w14:paraId="575FF012" w14:textId="77777777" w:rsidR="0027380C" w:rsidRPr="00AF7FE9" w:rsidRDefault="0027380C" w:rsidP="0027380C">
      <w:pPr>
        <w:jc w:val="center"/>
        <w:rPr>
          <w:b/>
          <w:bCs/>
          <w:sz w:val="21"/>
          <w:szCs w:val="21"/>
        </w:rPr>
      </w:pPr>
      <w:r w:rsidRPr="00AF7FE9">
        <w:rPr>
          <w:b/>
          <w:bCs/>
          <w:sz w:val="21"/>
          <w:szCs w:val="21"/>
        </w:rPr>
        <w:t>ENTITY STAFF AND VOLUNTEERS</w:t>
      </w:r>
      <w:r>
        <w:rPr>
          <w:b/>
          <w:bCs/>
          <w:sz w:val="21"/>
          <w:szCs w:val="21"/>
        </w:rPr>
        <w:t xml:space="preserve"> PROVIDING SERVICES TO CITY SCHOOLS STUDENTS</w:t>
      </w:r>
    </w:p>
    <w:p w14:paraId="1689CB37" w14:textId="77777777" w:rsidR="0027380C" w:rsidRPr="00AF7FE9" w:rsidRDefault="0027380C" w:rsidP="0027380C">
      <w:pPr>
        <w:jc w:val="center"/>
        <w:rPr>
          <w:sz w:val="21"/>
          <w:szCs w:val="21"/>
        </w:rPr>
      </w:pPr>
    </w:p>
    <w:p w14:paraId="3F45CD4E" w14:textId="77777777" w:rsidR="0027380C" w:rsidRPr="00AF7FE9" w:rsidRDefault="0027380C" w:rsidP="0027380C">
      <w:pPr>
        <w:jc w:val="both"/>
        <w:rPr>
          <w:sz w:val="21"/>
          <w:szCs w:val="21"/>
        </w:rPr>
      </w:pPr>
      <w:r w:rsidRPr="00AF7FE9">
        <w:rPr>
          <w:sz w:val="21"/>
          <w:szCs w:val="21"/>
        </w:rPr>
        <w:t>The following provisions apply to individuals hired and employed by the Entity, as well as any volunteers recruited by Entity</w:t>
      </w:r>
      <w:r>
        <w:rPr>
          <w:sz w:val="21"/>
          <w:szCs w:val="21"/>
        </w:rPr>
        <w:t>,</w:t>
      </w:r>
      <w:r w:rsidRPr="00AF7FE9">
        <w:rPr>
          <w:sz w:val="21"/>
          <w:szCs w:val="21"/>
        </w:rPr>
        <w:t xml:space="preserve"> to </w:t>
      </w:r>
      <w:r>
        <w:rPr>
          <w:sz w:val="21"/>
          <w:szCs w:val="21"/>
        </w:rPr>
        <w:t>provide</w:t>
      </w:r>
      <w:r w:rsidRPr="00AF7FE9">
        <w:rPr>
          <w:sz w:val="21"/>
          <w:szCs w:val="21"/>
        </w:rPr>
        <w:t xml:space="preserve"> Services, as set forth in this Agreement</w:t>
      </w:r>
      <w:r>
        <w:rPr>
          <w:sz w:val="21"/>
          <w:szCs w:val="21"/>
        </w:rPr>
        <w:t>, to City Schools students</w:t>
      </w:r>
      <w:r w:rsidRPr="00AF7FE9">
        <w:rPr>
          <w:sz w:val="21"/>
          <w:szCs w:val="21"/>
        </w:rPr>
        <w:t xml:space="preserve"> (hereinafter “Entity Staff”).</w:t>
      </w:r>
    </w:p>
    <w:p w14:paraId="73E1F862" w14:textId="77777777" w:rsidR="0027380C" w:rsidRPr="00AF7FE9" w:rsidRDefault="0027380C" w:rsidP="0027380C">
      <w:pPr>
        <w:jc w:val="both"/>
        <w:rPr>
          <w:sz w:val="21"/>
          <w:szCs w:val="21"/>
        </w:rPr>
      </w:pPr>
    </w:p>
    <w:p w14:paraId="3F02B9A5" w14:textId="77777777" w:rsidR="0027380C" w:rsidRPr="00AF7FE9" w:rsidRDefault="0027380C" w:rsidP="0027380C">
      <w:pPr>
        <w:pStyle w:val="ListParagraph"/>
        <w:numPr>
          <w:ilvl w:val="1"/>
          <w:numId w:val="11"/>
        </w:numPr>
        <w:ind w:left="360"/>
        <w:jc w:val="both"/>
        <w:rPr>
          <w:sz w:val="21"/>
          <w:szCs w:val="21"/>
        </w:rPr>
      </w:pPr>
      <w:r w:rsidRPr="00AF7FE9">
        <w:rPr>
          <w:sz w:val="21"/>
          <w:szCs w:val="21"/>
        </w:rPr>
        <w:t>Entity Staff shall not be deemed to be employees of City Schools for any purposes including but not limited to wages, payroll taxes, benefits, worker</w:t>
      </w:r>
      <w:r>
        <w:rPr>
          <w:sz w:val="21"/>
          <w:szCs w:val="21"/>
        </w:rPr>
        <w:t>’</w:t>
      </w:r>
      <w:r w:rsidRPr="00AF7FE9">
        <w:rPr>
          <w:sz w:val="21"/>
          <w:szCs w:val="21"/>
        </w:rPr>
        <w:t>s compensation, unemployment compensation, Social Security, retirement, or minimum wage laws.</w:t>
      </w:r>
    </w:p>
    <w:p w14:paraId="6698B419" w14:textId="77777777" w:rsidR="0027380C" w:rsidRPr="00AF7FE9" w:rsidRDefault="0027380C" w:rsidP="0027380C">
      <w:pPr>
        <w:pStyle w:val="ListParagraph"/>
        <w:ind w:left="360"/>
        <w:jc w:val="both"/>
        <w:rPr>
          <w:sz w:val="21"/>
          <w:szCs w:val="21"/>
        </w:rPr>
      </w:pPr>
    </w:p>
    <w:p w14:paraId="0B421607" w14:textId="77777777" w:rsidR="0027380C" w:rsidRPr="00AF7FE9" w:rsidRDefault="0027380C" w:rsidP="0027380C">
      <w:pPr>
        <w:pStyle w:val="ListParagraph"/>
        <w:numPr>
          <w:ilvl w:val="1"/>
          <w:numId w:val="11"/>
        </w:numPr>
        <w:ind w:left="360"/>
        <w:jc w:val="both"/>
        <w:rPr>
          <w:sz w:val="21"/>
          <w:szCs w:val="21"/>
        </w:rPr>
      </w:pPr>
      <w:r w:rsidRPr="00AF7FE9">
        <w:rPr>
          <w:sz w:val="21"/>
          <w:szCs w:val="21"/>
        </w:rPr>
        <w:t xml:space="preserve">The Entity will make the final determination in the hiring </w:t>
      </w:r>
      <w:r>
        <w:rPr>
          <w:sz w:val="21"/>
          <w:szCs w:val="21"/>
        </w:rPr>
        <w:t xml:space="preserve">and selection </w:t>
      </w:r>
      <w:r w:rsidRPr="00AF7FE9">
        <w:rPr>
          <w:sz w:val="21"/>
          <w:szCs w:val="21"/>
        </w:rPr>
        <w:t xml:space="preserve">of all Entity Staff, and shall provide the City Schools Project Monitor a list of such Entity Staff prior to the commencement of </w:t>
      </w:r>
      <w:r>
        <w:rPr>
          <w:sz w:val="21"/>
          <w:szCs w:val="21"/>
        </w:rPr>
        <w:t>Services</w:t>
      </w:r>
      <w:r w:rsidRPr="00AF7FE9">
        <w:rPr>
          <w:sz w:val="21"/>
          <w:szCs w:val="21"/>
        </w:rPr>
        <w:t xml:space="preserve"> set forth in this Agreement and update the list on an ongoing basis. The Entity shall not employ, contract, or accept voluntary services from any individual </w:t>
      </w:r>
      <w:r>
        <w:rPr>
          <w:sz w:val="21"/>
          <w:szCs w:val="21"/>
        </w:rPr>
        <w:t xml:space="preserve">to serve as Entity Staff </w:t>
      </w:r>
      <w:r w:rsidRPr="00AF7FE9">
        <w:rPr>
          <w:sz w:val="21"/>
          <w:szCs w:val="21"/>
        </w:rPr>
        <w:t>whose certificate or license has been suspended or revoked by the Maryland State Department of Education or any other licensing board or agency on the grounds of unethical or immoral behavior, including but not limited to misconduct with children or students.</w:t>
      </w:r>
    </w:p>
    <w:p w14:paraId="0153B016" w14:textId="77777777" w:rsidR="0027380C" w:rsidRPr="00AF7FE9" w:rsidRDefault="0027380C" w:rsidP="0027380C">
      <w:pPr>
        <w:pStyle w:val="ListParagraph"/>
        <w:rPr>
          <w:sz w:val="21"/>
          <w:szCs w:val="21"/>
        </w:rPr>
      </w:pPr>
    </w:p>
    <w:p w14:paraId="0296EF8C" w14:textId="77777777" w:rsidR="0027380C" w:rsidRPr="00AF7FE9" w:rsidRDefault="0027380C" w:rsidP="0027380C">
      <w:pPr>
        <w:pStyle w:val="ListParagraph"/>
        <w:numPr>
          <w:ilvl w:val="1"/>
          <w:numId w:val="11"/>
        </w:numPr>
        <w:ind w:left="360"/>
        <w:jc w:val="both"/>
        <w:rPr>
          <w:sz w:val="21"/>
          <w:szCs w:val="21"/>
        </w:rPr>
      </w:pPr>
      <w:r w:rsidRPr="00AF7FE9">
        <w:rPr>
          <w:sz w:val="21"/>
          <w:szCs w:val="21"/>
        </w:rPr>
        <w:t xml:space="preserve">The Entity will: (a) notify City Schools of any termination, dismissal, or non-renewal of any Entity </w:t>
      </w:r>
      <w:r>
        <w:rPr>
          <w:sz w:val="21"/>
          <w:szCs w:val="21"/>
        </w:rPr>
        <w:t>S</w:t>
      </w:r>
      <w:r w:rsidRPr="00AF7FE9">
        <w:rPr>
          <w:sz w:val="21"/>
          <w:szCs w:val="21"/>
        </w:rPr>
        <w:t xml:space="preserve">taff, as well as any placement on administrative leave; and (b) require that Entity </w:t>
      </w:r>
      <w:r>
        <w:rPr>
          <w:sz w:val="21"/>
          <w:szCs w:val="21"/>
        </w:rPr>
        <w:t>S</w:t>
      </w:r>
      <w:r w:rsidRPr="00AF7FE9">
        <w:rPr>
          <w:sz w:val="21"/>
          <w:szCs w:val="21"/>
        </w:rPr>
        <w:t xml:space="preserve">taff adhere to the same standards and expectations that apply to City Schools employees who work with students, including but not limited to Board Policy JLF, </w:t>
      </w:r>
      <w:r w:rsidRPr="00AF7FE9">
        <w:rPr>
          <w:i/>
          <w:iCs/>
          <w:sz w:val="21"/>
          <w:szCs w:val="21"/>
        </w:rPr>
        <w:t>Child Abuse and Neglect</w:t>
      </w:r>
      <w:r w:rsidRPr="00AF7FE9">
        <w:rPr>
          <w:sz w:val="21"/>
          <w:szCs w:val="21"/>
        </w:rPr>
        <w:t xml:space="preserve">, Administrative Regulation JLF-RA, </w:t>
      </w:r>
      <w:r w:rsidRPr="00AF7FE9">
        <w:rPr>
          <w:i/>
          <w:iCs/>
          <w:sz w:val="21"/>
          <w:szCs w:val="21"/>
        </w:rPr>
        <w:t>Child Abuse and Neglect</w:t>
      </w:r>
      <w:r w:rsidRPr="00AF7FE9">
        <w:rPr>
          <w:sz w:val="21"/>
          <w:szCs w:val="21"/>
        </w:rPr>
        <w:t xml:space="preserve">, Board Policy GBEBB, </w:t>
      </w:r>
      <w:r w:rsidRPr="00AF7FE9">
        <w:rPr>
          <w:i/>
          <w:iCs/>
          <w:sz w:val="21"/>
          <w:szCs w:val="21"/>
        </w:rPr>
        <w:t>Staff Conduct with Students</w:t>
      </w:r>
      <w:r w:rsidRPr="00AF7FE9">
        <w:rPr>
          <w:sz w:val="21"/>
          <w:szCs w:val="21"/>
        </w:rPr>
        <w:t xml:space="preserve">, Administrative Regulation GBEBB-RA, </w:t>
      </w:r>
      <w:r w:rsidRPr="00AF7FE9">
        <w:rPr>
          <w:i/>
          <w:iCs/>
          <w:sz w:val="21"/>
          <w:szCs w:val="21"/>
        </w:rPr>
        <w:t>Staff Conduct with Students Regulations</w:t>
      </w:r>
      <w:r w:rsidRPr="00AF7FE9">
        <w:rPr>
          <w:sz w:val="21"/>
          <w:szCs w:val="21"/>
        </w:rPr>
        <w:t>,</w:t>
      </w:r>
      <w:r w:rsidRPr="00AF7FE9">
        <w:rPr>
          <w:i/>
          <w:iCs/>
          <w:sz w:val="21"/>
          <w:szCs w:val="21"/>
        </w:rPr>
        <w:t xml:space="preserve"> </w:t>
      </w:r>
      <w:r w:rsidRPr="00AF7FE9">
        <w:rPr>
          <w:sz w:val="21"/>
          <w:szCs w:val="21"/>
        </w:rPr>
        <w:t xml:space="preserve">as well as the professional ethics standards articulated in Board Policy BCA, </w:t>
      </w:r>
      <w:r w:rsidRPr="00AF7FE9">
        <w:rPr>
          <w:i/>
          <w:iCs/>
          <w:sz w:val="21"/>
          <w:szCs w:val="21"/>
        </w:rPr>
        <w:t>Code of Ethics</w:t>
      </w:r>
      <w:r>
        <w:rPr>
          <w:sz w:val="21"/>
          <w:szCs w:val="21"/>
        </w:rPr>
        <w:t>.</w:t>
      </w:r>
    </w:p>
    <w:p w14:paraId="73708022" w14:textId="77777777" w:rsidR="0027380C" w:rsidRPr="00AF7FE9" w:rsidRDefault="0027380C" w:rsidP="0027380C">
      <w:pPr>
        <w:pStyle w:val="ListParagraph"/>
        <w:rPr>
          <w:sz w:val="21"/>
          <w:szCs w:val="21"/>
        </w:rPr>
      </w:pPr>
    </w:p>
    <w:p w14:paraId="3DF09F7C" w14:textId="77777777" w:rsidR="0027380C" w:rsidRPr="00AF7FE9" w:rsidRDefault="0027380C" w:rsidP="0027380C">
      <w:pPr>
        <w:pStyle w:val="ListParagraph"/>
        <w:numPr>
          <w:ilvl w:val="1"/>
          <w:numId w:val="11"/>
        </w:numPr>
        <w:ind w:left="360"/>
        <w:jc w:val="both"/>
        <w:rPr>
          <w:sz w:val="21"/>
          <w:szCs w:val="21"/>
        </w:rPr>
      </w:pPr>
      <w:r w:rsidRPr="00AF7FE9">
        <w:rPr>
          <w:sz w:val="21"/>
          <w:szCs w:val="21"/>
        </w:rPr>
        <w:t xml:space="preserve">The Entity is responsible for providing Entity </w:t>
      </w:r>
      <w:r>
        <w:rPr>
          <w:sz w:val="21"/>
          <w:szCs w:val="21"/>
        </w:rPr>
        <w:t>S</w:t>
      </w:r>
      <w:r w:rsidRPr="00AF7FE9">
        <w:rPr>
          <w:sz w:val="21"/>
          <w:szCs w:val="21"/>
        </w:rPr>
        <w:t xml:space="preserve">taff with appropriate training, through online and/or in-person instruction, including but not limited to child abuse and sexual harassment training, as well as any other applicable compliance training, as specified by City Schools. </w:t>
      </w:r>
    </w:p>
    <w:p w14:paraId="53231E67" w14:textId="77777777" w:rsidR="0027380C" w:rsidRPr="00AF7FE9" w:rsidRDefault="0027380C" w:rsidP="0027380C">
      <w:pPr>
        <w:pStyle w:val="ListParagraph"/>
        <w:rPr>
          <w:sz w:val="21"/>
          <w:szCs w:val="21"/>
        </w:rPr>
      </w:pPr>
    </w:p>
    <w:p w14:paraId="055244C4" w14:textId="77777777" w:rsidR="0027380C" w:rsidRPr="00AF7FE9" w:rsidRDefault="0027380C" w:rsidP="0027380C">
      <w:pPr>
        <w:pStyle w:val="ListParagraph"/>
        <w:numPr>
          <w:ilvl w:val="1"/>
          <w:numId w:val="11"/>
        </w:numPr>
        <w:ind w:left="360"/>
        <w:jc w:val="both"/>
        <w:rPr>
          <w:sz w:val="21"/>
          <w:szCs w:val="21"/>
        </w:rPr>
      </w:pPr>
      <w:r w:rsidRPr="00AF7FE9">
        <w:rPr>
          <w:sz w:val="21"/>
          <w:szCs w:val="21"/>
        </w:rPr>
        <w:t>For each Entity Staff member employed</w:t>
      </w:r>
      <w:r>
        <w:rPr>
          <w:sz w:val="21"/>
          <w:szCs w:val="21"/>
        </w:rPr>
        <w:t xml:space="preserve"> or selected</w:t>
      </w:r>
      <w:r w:rsidRPr="00AF7FE9">
        <w:rPr>
          <w:sz w:val="21"/>
          <w:szCs w:val="21"/>
        </w:rPr>
        <w:t xml:space="preserve"> by Entity to </w:t>
      </w:r>
      <w:r>
        <w:rPr>
          <w:sz w:val="21"/>
          <w:szCs w:val="21"/>
        </w:rPr>
        <w:t>provide Services to</w:t>
      </w:r>
      <w:r w:rsidRPr="00AF7FE9">
        <w:rPr>
          <w:sz w:val="21"/>
          <w:szCs w:val="21"/>
        </w:rPr>
        <w:t xml:space="preserve"> City Schools students, the Entity will obtain: (i) written consent for the Entity to provide City Schools with notification of any termination, dismissal, or non-renewal, as well as any placement on administrative leave; (ii) written affirmation that the Entity Staff member will adhere to the same standards and expectations that apply to City Schools employees who work with students, including but not limited to Board Policy JLF, </w:t>
      </w:r>
      <w:r w:rsidRPr="00AF7FE9">
        <w:rPr>
          <w:i/>
          <w:iCs/>
          <w:sz w:val="21"/>
          <w:szCs w:val="21"/>
        </w:rPr>
        <w:t>Child Abuse and Neglect</w:t>
      </w:r>
      <w:r w:rsidRPr="00AF7FE9">
        <w:rPr>
          <w:sz w:val="21"/>
          <w:szCs w:val="21"/>
        </w:rPr>
        <w:t xml:space="preserve">, Administrative Regulation JLF-RA, </w:t>
      </w:r>
      <w:r w:rsidRPr="00AF7FE9">
        <w:rPr>
          <w:i/>
          <w:iCs/>
          <w:sz w:val="21"/>
          <w:szCs w:val="21"/>
        </w:rPr>
        <w:t>Child Abuse and Neglect</w:t>
      </w:r>
      <w:r w:rsidRPr="00AF7FE9">
        <w:rPr>
          <w:sz w:val="21"/>
          <w:szCs w:val="21"/>
        </w:rPr>
        <w:t xml:space="preserve">, Board Policy GBEBB, </w:t>
      </w:r>
      <w:r w:rsidRPr="00AF7FE9">
        <w:rPr>
          <w:i/>
          <w:iCs/>
          <w:sz w:val="21"/>
          <w:szCs w:val="21"/>
        </w:rPr>
        <w:t>Staff Conduct with Students</w:t>
      </w:r>
      <w:r w:rsidRPr="00AF7FE9">
        <w:rPr>
          <w:sz w:val="21"/>
          <w:szCs w:val="21"/>
        </w:rPr>
        <w:t xml:space="preserve">, Administrative Regulation GBEBB-RA, </w:t>
      </w:r>
      <w:r w:rsidRPr="00AF7FE9">
        <w:rPr>
          <w:i/>
          <w:iCs/>
          <w:sz w:val="21"/>
          <w:szCs w:val="21"/>
        </w:rPr>
        <w:t>Staff Conduct with Students Regulations</w:t>
      </w:r>
      <w:r w:rsidRPr="00AF7FE9">
        <w:rPr>
          <w:sz w:val="21"/>
          <w:szCs w:val="21"/>
        </w:rPr>
        <w:t>,</w:t>
      </w:r>
      <w:r w:rsidRPr="00AF7FE9">
        <w:rPr>
          <w:i/>
          <w:iCs/>
          <w:sz w:val="21"/>
          <w:szCs w:val="21"/>
        </w:rPr>
        <w:t xml:space="preserve"> </w:t>
      </w:r>
      <w:r w:rsidRPr="00AF7FE9">
        <w:rPr>
          <w:sz w:val="21"/>
          <w:szCs w:val="21"/>
        </w:rPr>
        <w:t xml:space="preserve">as well as the professional ethics standards articulated in Board Policy BCA, </w:t>
      </w:r>
      <w:r w:rsidRPr="00AF7FE9">
        <w:rPr>
          <w:i/>
          <w:iCs/>
          <w:sz w:val="21"/>
          <w:szCs w:val="21"/>
        </w:rPr>
        <w:t>Code of Ethics</w:t>
      </w:r>
      <w:r w:rsidRPr="00AF7FE9">
        <w:rPr>
          <w:sz w:val="21"/>
          <w:szCs w:val="21"/>
        </w:rPr>
        <w:t xml:space="preserve">; (iii) written affirmation that they have completed child abuse and sexual harassment training, as well as any other applicable </w:t>
      </w:r>
      <w:r>
        <w:rPr>
          <w:sz w:val="21"/>
          <w:szCs w:val="21"/>
        </w:rPr>
        <w:t xml:space="preserve">compliance </w:t>
      </w:r>
      <w:r w:rsidRPr="00AF7FE9">
        <w:rPr>
          <w:sz w:val="21"/>
          <w:szCs w:val="21"/>
        </w:rPr>
        <w:t>training specified by City Schools; and (iii) written affirmation that they will adhere to the data-sharing provisions of this Agreement as well as all Laws governing student privacy.</w:t>
      </w:r>
    </w:p>
    <w:p w14:paraId="4024C388" w14:textId="77777777" w:rsidR="0027380C" w:rsidRPr="00AF7FE9" w:rsidRDefault="0027380C" w:rsidP="0027380C">
      <w:pPr>
        <w:pStyle w:val="ListParagraph"/>
        <w:ind w:left="360"/>
        <w:jc w:val="both"/>
        <w:rPr>
          <w:sz w:val="21"/>
          <w:szCs w:val="21"/>
        </w:rPr>
      </w:pPr>
    </w:p>
    <w:p w14:paraId="5D6E1850" w14:textId="77777777" w:rsidR="0027380C" w:rsidRPr="00AF7FE9" w:rsidRDefault="0027380C" w:rsidP="0027380C">
      <w:pPr>
        <w:pStyle w:val="ListParagraph"/>
        <w:numPr>
          <w:ilvl w:val="1"/>
          <w:numId w:val="11"/>
        </w:numPr>
        <w:ind w:left="360"/>
        <w:jc w:val="both"/>
        <w:rPr>
          <w:sz w:val="21"/>
          <w:szCs w:val="21"/>
        </w:rPr>
      </w:pPr>
      <w:r w:rsidRPr="00AF7FE9">
        <w:rPr>
          <w:sz w:val="21"/>
          <w:szCs w:val="21"/>
        </w:rPr>
        <w:t>In the event that City Schools has concerns regarding the performance of Entity Staff, City Schools will raise the issue with the Entity’s Project Monitor, who shall promptly address the issue, including but not limited to reassignment of the Entity Staff member, provided, however, that nothing in this Agreement shall limit the discretion of the Entity to make decisions regarding employment matters.</w:t>
      </w:r>
    </w:p>
    <w:p w14:paraId="63A7A215" w14:textId="77777777" w:rsidR="0027380C" w:rsidRPr="00AF7FE9" w:rsidRDefault="0027380C" w:rsidP="0027380C">
      <w:pPr>
        <w:tabs>
          <w:tab w:val="left" w:pos="9270"/>
          <w:tab w:val="left" w:pos="9360"/>
        </w:tabs>
        <w:contextualSpacing/>
        <w:jc w:val="center"/>
        <w:rPr>
          <w:b/>
          <w:sz w:val="21"/>
          <w:szCs w:val="21"/>
        </w:rPr>
      </w:pPr>
    </w:p>
    <w:p w14:paraId="5332B2BB" w14:textId="09AB0A92" w:rsidR="0011426C" w:rsidRPr="00AF7FE9" w:rsidRDefault="0011426C" w:rsidP="00211D9E"/>
    <w:sectPr w:rsidR="0011426C" w:rsidRPr="00AF7FE9" w:rsidSect="00F40617">
      <w:type w:val="continuous"/>
      <w:pgSz w:w="12240" w:h="15840"/>
      <w:pgMar w:top="144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E721" w14:textId="77777777" w:rsidR="006F3007" w:rsidRDefault="006F3007">
      <w:r>
        <w:separator/>
      </w:r>
    </w:p>
  </w:endnote>
  <w:endnote w:type="continuationSeparator" w:id="0">
    <w:p w14:paraId="6ABCB29E" w14:textId="77777777" w:rsidR="006F3007" w:rsidRDefault="006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0CE1" w14:textId="77777777" w:rsidR="0032370B" w:rsidRDefault="00323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96F79E" w14:textId="77777777" w:rsidR="0032370B" w:rsidRDefault="00323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A74C" w14:textId="7B641096" w:rsidR="0032370B" w:rsidRPr="00A85045" w:rsidRDefault="0032370B" w:rsidP="00F36819">
    <w:pPr>
      <w:pStyle w:val="Footer"/>
      <w:jc w:val="center"/>
      <w:rPr>
        <w:b/>
        <w:sz w:val="18"/>
        <w:szCs w:val="18"/>
      </w:rPr>
    </w:pPr>
    <w:r w:rsidRPr="00A85045">
      <w:rPr>
        <w:sz w:val="18"/>
        <w:szCs w:val="18"/>
      </w:rPr>
      <w:t xml:space="preserve">Page </w:t>
    </w:r>
    <w:r w:rsidRPr="00A85045">
      <w:rPr>
        <w:b/>
        <w:sz w:val="18"/>
        <w:szCs w:val="18"/>
      </w:rPr>
      <w:fldChar w:fldCharType="begin"/>
    </w:r>
    <w:r w:rsidRPr="00A85045">
      <w:rPr>
        <w:b/>
        <w:sz w:val="18"/>
        <w:szCs w:val="18"/>
      </w:rPr>
      <w:instrText xml:space="preserve"> PAGE </w:instrText>
    </w:r>
    <w:r w:rsidRPr="00A85045">
      <w:rPr>
        <w:b/>
        <w:sz w:val="18"/>
        <w:szCs w:val="18"/>
      </w:rPr>
      <w:fldChar w:fldCharType="separate"/>
    </w:r>
    <w:r>
      <w:rPr>
        <w:b/>
        <w:noProof/>
        <w:sz w:val="18"/>
        <w:szCs w:val="18"/>
      </w:rPr>
      <w:t>13</w:t>
    </w:r>
    <w:r w:rsidRPr="00A85045">
      <w:rPr>
        <w:b/>
        <w:sz w:val="18"/>
        <w:szCs w:val="18"/>
      </w:rPr>
      <w:fldChar w:fldCharType="end"/>
    </w:r>
    <w:r w:rsidRPr="00A85045">
      <w:rPr>
        <w:sz w:val="18"/>
        <w:szCs w:val="18"/>
      </w:rPr>
      <w:t xml:space="preserve"> of </w:t>
    </w:r>
    <w:r w:rsidRPr="00A85045">
      <w:rPr>
        <w:b/>
        <w:sz w:val="18"/>
        <w:szCs w:val="18"/>
      </w:rPr>
      <w:fldChar w:fldCharType="begin"/>
    </w:r>
    <w:r w:rsidRPr="00A85045">
      <w:rPr>
        <w:b/>
        <w:sz w:val="18"/>
        <w:szCs w:val="18"/>
      </w:rPr>
      <w:instrText xml:space="preserve"> NUMPAGES  </w:instrText>
    </w:r>
    <w:r w:rsidRPr="00A85045">
      <w:rPr>
        <w:b/>
        <w:sz w:val="18"/>
        <w:szCs w:val="18"/>
      </w:rPr>
      <w:fldChar w:fldCharType="separate"/>
    </w:r>
    <w:r>
      <w:rPr>
        <w:b/>
        <w:noProof/>
        <w:sz w:val="18"/>
        <w:szCs w:val="18"/>
      </w:rPr>
      <w:t>20</w:t>
    </w:r>
    <w:r w:rsidRPr="00A85045">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9A67" w14:textId="77777777" w:rsidR="0032370B" w:rsidRDefault="003237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94B3F" w14:textId="77777777" w:rsidR="006F3007" w:rsidRDefault="006F3007">
      <w:r>
        <w:separator/>
      </w:r>
    </w:p>
  </w:footnote>
  <w:footnote w:type="continuationSeparator" w:id="0">
    <w:p w14:paraId="031A6DEA" w14:textId="77777777" w:rsidR="006F3007" w:rsidRDefault="006F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1EF4" w14:textId="77777777" w:rsidR="0032370B" w:rsidRDefault="0032370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42" w:hanging="360"/>
      </w:pPr>
    </w:lvl>
    <w:lvl w:ilvl="2">
      <w:numFmt w:val="bullet"/>
      <w:lvlText w:val="•"/>
      <w:lvlJc w:val="left"/>
      <w:pPr>
        <w:ind w:left="1464" w:hanging="360"/>
      </w:pPr>
    </w:lvl>
    <w:lvl w:ilvl="3">
      <w:numFmt w:val="bullet"/>
      <w:lvlText w:val="•"/>
      <w:lvlJc w:val="left"/>
      <w:pPr>
        <w:ind w:left="1786" w:hanging="360"/>
      </w:pPr>
    </w:lvl>
    <w:lvl w:ilvl="4">
      <w:numFmt w:val="bullet"/>
      <w:lvlText w:val="•"/>
      <w:lvlJc w:val="left"/>
      <w:pPr>
        <w:ind w:left="2108" w:hanging="360"/>
      </w:pPr>
    </w:lvl>
    <w:lvl w:ilvl="5">
      <w:numFmt w:val="bullet"/>
      <w:lvlText w:val="•"/>
      <w:lvlJc w:val="left"/>
      <w:pPr>
        <w:ind w:left="2431" w:hanging="360"/>
      </w:pPr>
    </w:lvl>
    <w:lvl w:ilvl="6">
      <w:numFmt w:val="bullet"/>
      <w:lvlText w:val="•"/>
      <w:lvlJc w:val="left"/>
      <w:pPr>
        <w:ind w:left="2753" w:hanging="360"/>
      </w:pPr>
    </w:lvl>
    <w:lvl w:ilvl="7">
      <w:numFmt w:val="bullet"/>
      <w:lvlText w:val="•"/>
      <w:lvlJc w:val="left"/>
      <w:pPr>
        <w:ind w:left="3075" w:hanging="360"/>
      </w:pPr>
    </w:lvl>
    <w:lvl w:ilvl="8">
      <w:numFmt w:val="bullet"/>
      <w:lvlText w:val="•"/>
      <w:lvlJc w:val="left"/>
      <w:pPr>
        <w:ind w:left="3397" w:hanging="360"/>
      </w:pPr>
    </w:lvl>
  </w:abstractNum>
  <w:abstractNum w:abstractNumId="1" w15:restartNumberingAfterBreak="0">
    <w:nsid w:val="00000406"/>
    <w:multiLevelType w:val="multilevel"/>
    <w:tmpl w:val="00000889"/>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42" w:hanging="360"/>
      </w:pPr>
    </w:lvl>
    <w:lvl w:ilvl="2">
      <w:numFmt w:val="bullet"/>
      <w:lvlText w:val="•"/>
      <w:lvlJc w:val="left"/>
      <w:pPr>
        <w:ind w:left="1464" w:hanging="360"/>
      </w:pPr>
    </w:lvl>
    <w:lvl w:ilvl="3">
      <w:numFmt w:val="bullet"/>
      <w:lvlText w:val="•"/>
      <w:lvlJc w:val="left"/>
      <w:pPr>
        <w:ind w:left="1786" w:hanging="360"/>
      </w:pPr>
    </w:lvl>
    <w:lvl w:ilvl="4">
      <w:numFmt w:val="bullet"/>
      <w:lvlText w:val="•"/>
      <w:lvlJc w:val="left"/>
      <w:pPr>
        <w:ind w:left="2108" w:hanging="360"/>
      </w:pPr>
    </w:lvl>
    <w:lvl w:ilvl="5">
      <w:numFmt w:val="bullet"/>
      <w:lvlText w:val="•"/>
      <w:lvlJc w:val="left"/>
      <w:pPr>
        <w:ind w:left="2431" w:hanging="360"/>
      </w:pPr>
    </w:lvl>
    <w:lvl w:ilvl="6">
      <w:numFmt w:val="bullet"/>
      <w:lvlText w:val="•"/>
      <w:lvlJc w:val="left"/>
      <w:pPr>
        <w:ind w:left="2753" w:hanging="360"/>
      </w:pPr>
    </w:lvl>
    <w:lvl w:ilvl="7">
      <w:numFmt w:val="bullet"/>
      <w:lvlText w:val="•"/>
      <w:lvlJc w:val="left"/>
      <w:pPr>
        <w:ind w:left="3075" w:hanging="360"/>
      </w:pPr>
    </w:lvl>
    <w:lvl w:ilvl="8">
      <w:numFmt w:val="bullet"/>
      <w:lvlText w:val="•"/>
      <w:lvlJc w:val="left"/>
      <w:pPr>
        <w:ind w:left="3397" w:hanging="360"/>
      </w:pPr>
    </w:lvl>
  </w:abstractNum>
  <w:abstractNum w:abstractNumId="2" w15:restartNumberingAfterBreak="0">
    <w:nsid w:val="00000407"/>
    <w:multiLevelType w:val="multilevel"/>
    <w:tmpl w:val="0000088A"/>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42" w:hanging="360"/>
      </w:pPr>
    </w:lvl>
    <w:lvl w:ilvl="2">
      <w:numFmt w:val="bullet"/>
      <w:lvlText w:val="•"/>
      <w:lvlJc w:val="left"/>
      <w:pPr>
        <w:ind w:left="1464" w:hanging="360"/>
      </w:pPr>
    </w:lvl>
    <w:lvl w:ilvl="3">
      <w:numFmt w:val="bullet"/>
      <w:lvlText w:val="•"/>
      <w:lvlJc w:val="left"/>
      <w:pPr>
        <w:ind w:left="1786" w:hanging="360"/>
      </w:pPr>
    </w:lvl>
    <w:lvl w:ilvl="4">
      <w:numFmt w:val="bullet"/>
      <w:lvlText w:val="•"/>
      <w:lvlJc w:val="left"/>
      <w:pPr>
        <w:ind w:left="2108" w:hanging="360"/>
      </w:pPr>
    </w:lvl>
    <w:lvl w:ilvl="5">
      <w:numFmt w:val="bullet"/>
      <w:lvlText w:val="•"/>
      <w:lvlJc w:val="left"/>
      <w:pPr>
        <w:ind w:left="2431" w:hanging="360"/>
      </w:pPr>
    </w:lvl>
    <w:lvl w:ilvl="6">
      <w:numFmt w:val="bullet"/>
      <w:lvlText w:val="•"/>
      <w:lvlJc w:val="left"/>
      <w:pPr>
        <w:ind w:left="2753" w:hanging="360"/>
      </w:pPr>
    </w:lvl>
    <w:lvl w:ilvl="7">
      <w:numFmt w:val="bullet"/>
      <w:lvlText w:val="•"/>
      <w:lvlJc w:val="left"/>
      <w:pPr>
        <w:ind w:left="3075" w:hanging="360"/>
      </w:pPr>
    </w:lvl>
    <w:lvl w:ilvl="8">
      <w:numFmt w:val="bullet"/>
      <w:lvlText w:val="•"/>
      <w:lvlJc w:val="left"/>
      <w:pPr>
        <w:ind w:left="3397" w:hanging="360"/>
      </w:pPr>
    </w:lvl>
  </w:abstractNum>
  <w:abstractNum w:abstractNumId="3" w15:restartNumberingAfterBreak="0">
    <w:nsid w:val="05826F8E"/>
    <w:multiLevelType w:val="multilevel"/>
    <w:tmpl w:val="544EAD04"/>
    <w:lvl w:ilvl="0">
      <w:start w:val="17"/>
      <w:numFmt w:val="decimal"/>
      <w:lvlText w:val="ARTICLE %1."/>
      <w:lvlJc w:val="left"/>
      <w:pPr>
        <w:ind w:left="1800" w:hanging="1800"/>
      </w:pPr>
      <w:rPr>
        <w:rFonts w:ascii="Times New Roman" w:hAnsi="Times New Roman" w:hint="default"/>
        <w:b/>
        <w:i w:val="0"/>
        <w:caps w:val="0"/>
        <w:strike w:val="0"/>
        <w:dstrike w:val="0"/>
        <w:vanish w:val="0"/>
        <w:sz w:val="21"/>
        <w:szCs w:val="21"/>
        <w:vertAlign w:val="baseline"/>
      </w:rPr>
    </w:lvl>
    <w:lvl w:ilvl="1">
      <w:start w:val="1"/>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115239C4"/>
    <w:multiLevelType w:val="multilevel"/>
    <w:tmpl w:val="312CB018"/>
    <w:lvl w:ilvl="0">
      <w:start w:val="19"/>
      <w:numFmt w:val="decimal"/>
      <w:lvlText w:val="ARTICLE %1."/>
      <w:lvlJc w:val="left"/>
      <w:pPr>
        <w:ind w:left="1800" w:hanging="1800"/>
      </w:pPr>
      <w:rPr>
        <w:rFonts w:ascii="Times New Roman" w:hAnsi="Times New Roman" w:hint="default"/>
        <w:b/>
        <w:i w:val="0"/>
        <w:caps w:val="0"/>
        <w:strike w:val="0"/>
        <w:dstrike w:val="0"/>
        <w:vanish w:val="0"/>
        <w:sz w:val="21"/>
        <w:szCs w:val="21"/>
        <w:vertAlign w:val="baseline"/>
      </w:rPr>
    </w:lvl>
    <w:lvl w:ilvl="1">
      <w:start w:val="1"/>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15:restartNumberingAfterBreak="0">
    <w:nsid w:val="22EB57CB"/>
    <w:multiLevelType w:val="hybridMultilevel"/>
    <w:tmpl w:val="58540BBC"/>
    <w:lvl w:ilvl="0" w:tplc="B38C989A">
      <w:start w:val="1"/>
      <w:numFmt w:val="decimal"/>
      <w:lvlText w:val="%1."/>
      <w:lvlJc w:val="left"/>
      <w:pPr>
        <w:ind w:left="720" w:hanging="360"/>
      </w:pPr>
      <w:rPr>
        <w:b w:val="0"/>
      </w:rPr>
    </w:lvl>
    <w:lvl w:ilvl="1" w:tplc="41FE399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A60CC"/>
    <w:multiLevelType w:val="multilevel"/>
    <w:tmpl w:val="1F207F48"/>
    <w:lvl w:ilvl="0">
      <w:start w:val="16"/>
      <w:numFmt w:val="decimal"/>
      <w:lvlText w:val="ARTICLE %1."/>
      <w:lvlJc w:val="left"/>
      <w:pPr>
        <w:ind w:left="1800" w:hanging="1800"/>
      </w:pPr>
      <w:rPr>
        <w:rFonts w:ascii="Times New Roman" w:hAnsi="Times New Roman" w:hint="default"/>
        <w:b/>
        <w:i w:val="0"/>
        <w:caps w:val="0"/>
        <w:strike w:val="0"/>
        <w:dstrike w:val="0"/>
        <w:vanish w:val="0"/>
        <w:sz w:val="21"/>
        <w:szCs w:val="21"/>
        <w:vertAlign w:val="baseline"/>
      </w:rPr>
    </w:lvl>
    <w:lvl w:ilvl="1">
      <w:start w:val="1"/>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7" w15:restartNumberingAfterBreak="0">
    <w:nsid w:val="48117992"/>
    <w:multiLevelType w:val="multilevel"/>
    <w:tmpl w:val="77768FA8"/>
    <w:lvl w:ilvl="0">
      <w:start w:val="14"/>
      <w:numFmt w:val="decimal"/>
      <w:lvlText w:val="ARTICLE %1."/>
      <w:lvlJc w:val="left"/>
      <w:pPr>
        <w:ind w:left="1800" w:hanging="1800"/>
      </w:pPr>
      <w:rPr>
        <w:rFonts w:ascii="Times New Roman" w:hAnsi="Times New Roman" w:hint="default"/>
        <w:b/>
        <w:i w:val="0"/>
        <w:caps w:val="0"/>
        <w:strike w:val="0"/>
        <w:dstrike w:val="0"/>
        <w:vanish w:val="0"/>
        <w:sz w:val="21"/>
        <w:szCs w:val="21"/>
        <w:vertAlign w:val="baseline"/>
      </w:rPr>
    </w:lvl>
    <w:lvl w:ilvl="1">
      <w:start w:val="1"/>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4B5D7124"/>
    <w:multiLevelType w:val="hybridMultilevel"/>
    <w:tmpl w:val="061CCBFA"/>
    <w:lvl w:ilvl="0" w:tplc="B38C989A">
      <w:start w:val="1"/>
      <w:numFmt w:val="decimal"/>
      <w:lvlText w:val="%1."/>
      <w:lvlJc w:val="left"/>
      <w:pPr>
        <w:ind w:left="720" w:hanging="360"/>
      </w:pPr>
      <w:rPr>
        <w:b w:val="0"/>
      </w:rPr>
    </w:lvl>
    <w:lvl w:ilvl="1" w:tplc="41FE399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26F92"/>
    <w:multiLevelType w:val="multilevel"/>
    <w:tmpl w:val="F280A8B4"/>
    <w:lvl w:ilvl="0">
      <w:start w:val="1"/>
      <w:numFmt w:val="decimal"/>
      <w:lvlText w:val="ARTICLE %1."/>
      <w:lvlJc w:val="left"/>
      <w:pPr>
        <w:ind w:left="1800" w:hanging="180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720" w:hanging="360"/>
      </w:pPr>
      <w:rPr>
        <w:rFonts w:ascii="Times New Roman" w:eastAsiaTheme="minorHAnsi" w:hAnsi="Times New Roman" w:cs="Times New Roman"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8283869"/>
    <w:multiLevelType w:val="multilevel"/>
    <w:tmpl w:val="C62C3ACA"/>
    <w:lvl w:ilvl="0">
      <w:start w:val="11"/>
      <w:numFmt w:val="decimal"/>
      <w:lvlText w:val="ARTICLE %1."/>
      <w:lvlJc w:val="left"/>
      <w:pPr>
        <w:ind w:left="1800" w:hanging="1800"/>
      </w:pPr>
      <w:rPr>
        <w:rFonts w:ascii="Times New Roman" w:hAnsi="Times New Roman" w:hint="default"/>
        <w:b/>
        <w:i w:val="0"/>
        <w:caps w:val="0"/>
        <w:strike w:val="0"/>
        <w:dstrike w:val="0"/>
        <w:vanish w:val="0"/>
        <w:sz w:val="21"/>
        <w:szCs w:val="21"/>
        <w:vertAlign w:val="baseline"/>
      </w:rPr>
    </w:lvl>
    <w:lvl w:ilvl="1">
      <w:start w:val="2"/>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5CF860AC"/>
    <w:multiLevelType w:val="multilevel"/>
    <w:tmpl w:val="F280A8B4"/>
    <w:lvl w:ilvl="0">
      <w:start w:val="1"/>
      <w:numFmt w:val="decimal"/>
      <w:lvlText w:val="ARTICLE %1."/>
      <w:lvlJc w:val="left"/>
      <w:pPr>
        <w:ind w:left="1800" w:hanging="180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720" w:hanging="360"/>
      </w:pPr>
      <w:rPr>
        <w:rFonts w:ascii="Times New Roman" w:eastAsiaTheme="minorHAnsi" w:hAnsi="Times New Roman" w:cs="Times New Roman"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615C5E7B"/>
    <w:multiLevelType w:val="singleLevel"/>
    <w:tmpl w:val="B4FA70AE"/>
    <w:lvl w:ilvl="0">
      <w:start w:val="2"/>
      <w:numFmt w:val="upperLetter"/>
      <w:pStyle w:val="Heading1"/>
      <w:lvlText w:val="%1."/>
      <w:lvlJc w:val="left"/>
      <w:pPr>
        <w:tabs>
          <w:tab w:val="num" w:pos="1080"/>
        </w:tabs>
        <w:ind w:left="1080" w:hanging="360"/>
      </w:pPr>
      <w:rPr>
        <w:rFonts w:hint="default"/>
      </w:rPr>
    </w:lvl>
  </w:abstractNum>
  <w:abstractNum w:abstractNumId="13" w15:restartNumberingAfterBreak="0">
    <w:nsid w:val="66727585"/>
    <w:multiLevelType w:val="multilevel"/>
    <w:tmpl w:val="DB54C910"/>
    <w:lvl w:ilvl="0">
      <w:start w:val="1"/>
      <w:numFmt w:val="decimal"/>
      <w:lvlText w:val="ARTICLE %1."/>
      <w:lvlJc w:val="left"/>
      <w:pPr>
        <w:ind w:left="1800" w:hanging="180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720" w:hanging="360"/>
      </w:pPr>
      <w:rPr>
        <w:rFonts w:ascii="Times New Roman" w:eastAsiaTheme="minorHAnsi" w:hAnsi="Times New Roman" w:cs="Times New Roman"/>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C8155AD"/>
    <w:multiLevelType w:val="hybridMultilevel"/>
    <w:tmpl w:val="DDFCAEAA"/>
    <w:lvl w:ilvl="0" w:tplc="43265DD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62DF9"/>
    <w:multiLevelType w:val="multilevel"/>
    <w:tmpl w:val="CCF8CCB6"/>
    <w:lvl w:ilvl="0">
      <w:start w:val="13"/>
      <w:numFmt w:val="decimal"/>
      <w:lvlText w:val="ARTICLE %1."/>
      <w:lvlJc w:val="left"/>
      <w:pPr>
        <w:ind w:left="1800" w:hanging="1800"/>
      </w:pPr>
      <w:rPr>
        <w:rFonts w:ascii="Times New Roman" w:hAnsi="Times New Roman" w:hint="default"/>
        <w:b/>
        <w:i w:val="0"/>
        <w:caps w:val="0"/>
        <w:strike w:val="0"/>
        <w:dstrike w:val="0"/>
        <w:vanish w:val="0"/>
        <w:sz w:val="21"/>
        <w:szCs w:val="21"/>
        <w:vertAlign w:val="baseline"/>
      </w:rPr>
    </w:lvl>
    <w:lvl w:ilvl="1">
      <w:start w:val="2"/>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FFE21D3"/>
    <w:multiLevelType w:val="multilevel"/>
    <w:tmpl w:val="78D63F54"/>
    <w:lvl w:ilvl="0">
      <w:start w:val="10"/>
      <w:numFmt w:val="decimal"/>
      <w:lvlText w:val="ARTICLE %1."/>
      <w:lvlJc w:val="left"/>
      <w:pPr>
        <w:ind w:left="1800" w:hanging="1800"/>
      </w:pPr>
      <w:rPr>
        <w:rFonts w:ascii="Times New Roman" w:hAnsi="Times New Roman" w:hint="default"/>
        <w:b/>
        <w:i w:val="0"/>
        <w:caps w:val="0"/>
        <w:strike w:val="0"/>
        <w:dstrike w:val="0"/>
        <w:vanish w:val="0"/>
        <w:sz w:val="21"/>
        <w:szCs w:val="21"/>
        <w:vertAlign w:val="baseline"/>
      </w:rPr>
    </w:lvl>
    <w:lvl w:ilvl="1">
      <w:start w:val="1"/>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74356D8B"/>
    <w:multiLevelType w:val="multilevel"/>
    <w:tmpl w:val="9050ECFE"/>
    <w:lvl w:ilvl="0">
      <w:start w:val="11"/>
      <w:numFmt w:val="decimal"/>
      <w:lvlText w:val="ARTICLE %1."/>
      <w:lvlJc w:val="left"/>
      <w:pPr>
        <w:ind w:left="1800" w:hanging="180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78C20BF2"/>
    <w:multiLevelType w:val="multilevel"/>
    <w:tmpl w:val="A572AEFA"/>
    <w:lvl w:ilvl="0">
      <w:start w:val="1"/>
      <w:numFmt w:val="upperLetter"/>
      <w:pStyle w:val="NormalmultilevellistA-B-C"/>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160" w:hanging="360"/>
      </w:pPr>
      <w:rPr>
        <w:rFonts w:hint="default"/>
      </w:rPr>
    </w:lvl>
    <w:lvl w:ilvl="3">
      <w:start w:val="1"/>
      <w:numFmt w:val="lowerRoman"/>
      <w:lvlText w:val="%4."/>
      <w:lvlJc w:val="right"/>
      <w:pPr>
        <w:ind w:left="2520" w:hanging="14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5"/>
  </w:num>
  <w:num w:numId="3">
    <w:abstractNumId w:val="14"/>
  </w:num>
  <w:num w:numId="4">
    <w:abstractNumId w:val="17"/>
  </w:num>
  <w:num w:numId="5">
    <w:abstractNumId w:val="2"/>
  </w:num>
  <w:num w:numId="6">
    <w:abstractNumId w:val="1"/>
  </w:num>
  <w:num w:numId="7">
    <w:abstractNumId w:val="0"/>
  </w:num>
  <w:num w:numId="8">
    <w:abstractNumId w:val="13"/>
  </w:num>
  <w:num w:numId="9">
    <w:abstractNumId w:val="9"/>
  </w:num>
  <w:num w:numId="10">
    <w:abstractNumId w:val="8"/>
  </w:num>
  <w:num w:numId="11">
    <w:abstractNumId w:val="11"/>
  </w:num>
  <w:num w:numId="12">
    <w:abstractNumId w:val="18"/>
  </w:num>
  <w:num w:numId="13">
    <w:abstractNumId w:val="15"/>
  </w:num>
  <w:num w:numId="14">
    <w:abstractNumId w:val="4"/>
  </w:num>
  <w:num w:numId="15">
    <w:abstractNumId w:val="6"/>
  </w:num>
  <w:num w:numId="16">
    <w:abstractNumId w:val="16"/>
  </w:num>
  <w:num w:numId="17">
    <w:abstractNumId w:val="10"/>
  </w:num>
  <w:num w:numId="18">
    <w:abstractNumId w:val="7"/>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C38CF9-03A4-4351-9EA6-E373ABAF3A0D}"/>
    <w:docVar w:name="dgnword-eventsink" w:val="383343488"/>
  </w:docVars>
  <w:rsids>
    <w:rsidRoot w:val="00FD2793"/>
    <w:rsid w:val="00004C27"/>
    <w:rsid w:val="0000666B"/>
    <w:rsid w:val="00012B9D"/>
    <w:rsid w:val="00015700"/>
    <w:rsid w:val="0001615F"/>
    <w:rsid w:val="0002265E"/>
    <w:rsid w:val="000262C7"/>
    <w:rsid w:val="00027154"/>
    <w:rsid w:val="000344BA"/>
    <w:rsid w:val="0003768A"/>
    <w:rsid w:val="00043922"/>
    <w:rsid w:val="00044759"/>
    <w:rsid w:val="000473A1"/>
    <w:rsid w:val="0005055A"/>
    <w:rsid w:val="00050C13"/>
    <w:rsid w:val="000521D2"/>
    <w:rsid w:val="000560E1"/>
    <w:rsid w:val="00057752"/>
    <w:rsid w:val="00061308"/>
    <w:rsid w:val="0006240C"/>
    <w:rsid w:val="00062541"/>
    <w:rsid w:val="00070289"/>
    <w:rsid w:val="00070611"/>
    <w:rsid w:val="00077BA7"/>
    <w:rsid w:val="00081DDA"/>
    <w:rsid w:val="00084E96"/>
    <w:rsid w:val="00085A12"/>
    <w:rsid w:val="00085DAD"/>
    <w:rsid w:val="00086666"/>
    <w:rsid w:val="00086E97"/>
    <w:rsid w:val="000875E4"/>
    <w:rsid w:val="000878D6"/>
    <w:rsid w:val="00093E56"/>
    <w:rsid w:val="00093EE9"/>
    <w:rsid w:val="000A0A31"/>
    <w:rsid w:val="000A2F4D"/>
    <w:rsid w:val="000A6186"/>
    <w:rsid w:val="000B35D6"/>
    <w:rsid w:val="000B4D1C"/>
    <w:rsid w:val="000B52DE"/>
    <w:rsid w:val="000C4216"/>
    <w:rsid w:val="000C4224"/>
    <w:rsid w:val="000C7D05"/>
    <w:rsid w:val="000D19D5"/>
    <w:rsid w:val="000D50BA"/>
    <w:rsid w:val="000D5E4C"/>
    <w:rsid w:val="000E376A"/>
    <w:rsid w:val="000E6C9F"/>
    <w:rsid w:val="000F3D2D"/>
    <w:rsid w:val="000F4644"/>
    <w:rsid w:val="000F669F"/>
    <w:rsid w:val="000F718A"/>
    <w:rsid w:val="001001EF"/>
    <w:rsid w:val="001054D2"/>
    <w:rsid w:val="001060EB"/>
    <w:rsid w:val="0011426C"/>
    <w:rsid w:val="00117BD6"/>
    <w:rsid w:val="00125BA7"/>
    <w:rsid w:val="0013565A"/>
    <w:rsid w:val="00142CA1"/>
    <w:rsid w:val="00144D8F"/>
    <w:rsid w:val="001469F8"/>
    <w:rsid w:val="00151AF6"/>
    <w:rsid w:val="00151D0D"/>
    <w:rsid w:val="001566E0"/>
    <w:rsid w:val="00160D72"/>
    <w:rsid w:val="0016156D"/>
    <w:rsid w:val="00165B9C"/>
    <w:rsid w:val="00171240"/>
    <w:rsid w:val="00172863"/>
    <w:rsid w:val="001739FC"/>
    <w:rsid w:val="00174992"/>
    <w:rsid w:val="0017749A"/>
    <w:rsid w:val="001777CD"/>
    <w:rsid w:val="00177E48"/>
    <w:rsid w:val="00184047"/>
    <w:rsid w:val="00186C97"/>
    <w:rsid w:val="00192084"/>
    <w:rsid w:val="00192586"/>
    <w:rsid w:val="001927AF"/>
    <w:rsid w:val="00195377"/>
    <w:rsid w:val="001954BB"/>
    <w:rsid w:val="001A2A01"/>
    <w:rsid w:val="001A44E1"/>
    <w:rsid w:val="001D00B9"/>
    <w:rsid w:val="001D1708"/>
    <w:rsid w:val="001D1998"/>
    <w:rsid w:val="001D3EF8"/>
    <w:rsid w:val="001D7E53"/>
    <w:rsid w:val="001E2FB4"/>
    <w:rsid w:val="001E6743"/>
    <w:rsid w:val="001F30DC"/>
    <w:rsid w:val="001F6033"/>
    <w:rsid w:val="00201700"/>
    <w:rsid w:val="0020265C"/>
    <w:rsid w:val="0020385A"/>
    <w:rsid w:val="00203D95"/>
    <w:rsid w:val="00211D9E"/>
    <w:rsid w:val="00216716"/>
    <w:rsid w:val="002262AC"/>
    <w:rsid w:val="00226449"/>
    <w:rsid w:val="00227A1F"/>
    <w:rsid w:val="00227BD3"/>
    <w:rsid w:val="00243610"/>
    <w:rsid w:val="0024574F"/>
    <w:rsid w:val="00247DA6"/>
    <w:rsid w:val="0025347B"/>
    <w:rsid w:val="00253FE6"/>
    <w:rsid w:val="002560CD"/>
    <w:rsid w:val="00256519"/>
    <w:rsid w:val="00257253"/>
    <w:rsid w:val="00262C57"/>
    <w:rsid w:val="00262FF4"/>
    <w:rsid w:val="0026716E"/>
    <w:rsid w:val="00271268"/>
    <w:rsid w:val="00272BBD"/>
    <w:rsid w:val="0027380C"/>
    <w:rsid w:val="00276721"/>
    <w:rsid w:val="00277066"/>
    <w:rsid w:val="00283833"/>
    <w:rsid w:val="002844CE"/>
    <w:rsid w:val="0028457A"/>
    <w:rsid w:val="0029317E"/>
    <w:rsid w:val="00293B83"/>
    <w:rsid w:val="002949E7"/>
    <w:rsid w:val="00296F09"/>
    <w:rsid w:val="00297CAC"/>
    <w:rsid w:val="002A152E"/>
    <w:rsid w:val="002A1B81"/>
    <w:rsid w:val="002A6B50"/>
    <w:rsid w:val="002B1F0E"/>
    <w:rsid w:val="002B26E3"/>
    <w:rsid w:val="002B2E15"/>
    <w:rsid w:val="002B5D16"/>
    <w:rsid w:val="002C2B7A"/>
    <w:rsid w:val="002C3371"/>
    <w:rsid w:val="002C3B22"/>
    <w:rsid w:val="002C7CB7"/>
    <w:rsid w:val="002D5202"/>
    <w:rsid w:val="002E6A28"/>
    <w:rsid w:val="002F2749"/>
    <w:rsid w:val="002F419F"/>
    <w:rsid w:val="002F6331"/>
    <w:rsid w:val="002F6ADD"/>
    <w:rsid w:val="002F7A7A"/>
    <w:rsid w:val="003016D4"/>
    <w:rsid w:val="0030689E"/>
    <w:rsid w:val="0031035A"/>
    <w:rsid w:val="003163EA"/>
    <w:rsid w:val="003165C5"/>
    <w:rsid w:val="0032281C"/>
    <w:rsid w:val="0032370B"/>
    <w:rsid w:val="00326548"/>
    <w:rsid w:val="003313C8"/>
    <w:rsid w:val="00334DB3"/>
    <w:rsid w:val="003401DF"/>
    <w:rsid w:val="00340F5A"/>
    <w:rsid w:val="0034370F"/>
    <w:rsid w:val="00346EAC"/>
    <w:rsid w:val="003477A6"/>
    <w:rsid w:val="0035176C"/>
    <w:rsid w:val="00365242"/>
    <w:rsid w:val="003653A7"/>
    <w:rsid w:val="003709C4"/>
    <w:rsid w:val="0037126E"/>
    <w:rsid w:val="00376A3E"/>
    <w:rsid w:val="00385933"/>
    <w:rsid w:val="003904FC"/>
    <w:rsid w:val="00392524"/>
    <w:rsid w:val="00397406"/>
    <w:rsid w:val="003A38B0"/>
    <w:rsid w:val="003B001A"/>
    <w:rsid w:val="003B60E7"/>
    <w:rsid w:val="003B63DD"/>
    <w:rsid w:val="003B6717"/>
    <w:rsid w:val="003C7C5D"/>
    <w:rsid w:val="003D2149"/>
    <w:rsid w:val="003D22EF"/>
    <w:rsid w:val="003D267A"/>
    <w:rsid w:val="003D58FD"/>
    <w:rsid w:val="003E4686"/>
    <w:rsid w:val="003E7F8B"/>
    <w:rsid w:val="003F531C"/>
    <w:rsid w:val="003F5831"/>
    <w:rsid w:val="003F6DE9"/>
    <w:rsid w:val="00400716"/>
    <w:rsid w:val="00410D23"/>
    <w:rsid w:val="00411606"/>
    <w:rsid w:val="004126A9"/>
    <w:rsid w:val="00412A1D"/>
    <w:rsid w:val="00422F2F"/>
    <w:rsid w:val="004251FA"/>
    <w:rsid w:val="0042523F"/>
    <w:rsid w:val="00426A58"/>
    <w:rsid w:val="00436812"/>
    <w:rsid w:val="004407B0"/>
    <w:rsid w:val="0044409F"/>
    <w:rsid w:val="00445854"/>
    <w:rsid w:val="00446976"/>
    <w:rsid w:val="004472A7"/>
    <w:rsid w:val="0045017A"/>
    <w:rsid w:val="004509CB"/>
    <w:rsid w:val="00453EB5"/>
    <w:rsid w:val="00454439"/>
    <w:rsid w:val="004617D4"/>
    <w:rsid w:val="00464840"/>
    <w:rsid w:val="0047230C"/>
    <w:rsid w:val="00476FB0"/>
    <w:rsid w:val="00480154"/>
    <w:rsid w:val="00481C5E"/>
    <w:rsid w:val="00483AB1"/>
    <w:rsid w:val="00485C3F"/>
    <w:rsid w:val="004909DB"/>
    <w:rsid w:val="00492F25"/>
    <w:rsid w:val="004A25DA"/>
    <w:rsid w:val="004A69A7"/>
    <w:rsid w:val="004A7262"/>
    <w:rsid w:val="004B40CA"/>
    <w:rsid w:val="004C2DCB"/>
    <w:rsid w:val="004C3B16"/>
    <w:rsid w:val="004D695A"/>
    <w:rsid w:val="004E161E"/>
    <w:rsid w:val="004E6450"/>
    <w:rsid w:val="004E6972"/>
    <w:rsid w:val="004F39BB"/>
    <w:rsid w:val="004F5B04"/>
    <w:rsid w:val="00505A8D"/>
    <w:rsid w:val="00505E3E"/>
    <w:rsid w:val="005137BC"/>
    <w:rsid w:val="00522247"/>
    <w:rsid w:val="005227D4"/>
    <w:rsid w:val="00524193"/>
    <w:rsid w:val="0052598E"/>
    <w:rsid w:val="00526CC9"/>
    <w:rsid w:val="0053025C"/>
    <w:rsid w:val="00531251"/>
    <w:rsid w:val="00531780"/>
    <w:rsid w:val="005365E1"/>
    <w:rsid w:val="0054489C"/>
    <w:rsid w:val="00553D8E"/>
    <w:rsid w:val="00554AB7"/>
    <w:rsid w:val="00554C14"/>
    <w:rsid w:val="005556D6"/>
    <w:rsid w:val="00555DE2"/>
    <w:rsid w:val="005600B2"/>
    <w:rsid w:val="005611EA"/>
    <w:rsid w:val="00561574"/>
    <w:rsid w:val="005623C4"/>
    <w:rsid w:val="00567CD6"/>
    <w:rsid w:val="00571C6A"/>
    <w:rsid w:val="005752D9"/>
    <w:rsid w:val="00576EEC"/>
    <w:rsid w:val="00580BC3"/>
    <w:rsid w:val="00586222"/>
    <w:rsid w:val="00595FE3"/>
    <w:rsid w:val="005A5863"/>
    <w:rsid w:val="005A6DC3"/>
    <w:rsid w:val="005B3428"/>
    <w:rsid w:val="005B44D9"/>
    <w:rsid w:val="005B68E0"/>
    <w:rsid w:val="005C0C78"/>
    <w:rsid w:val="005D1E99"/>
    <w:rsid w:val="005D2CBE"/>
    <w:rsid w:val="005D4EE8"/>
    <w:rsid w:val="005D5682"/>
    <w:rsid w:val="005D7D1F"/>
    <w:rsid w:val="005E156D"/>
    <w:rsid w:val="005E7017"/>
    <w:rsid w:val="00602581"/>
    <w:rsid w:val="00605C57"/>
    <w:rsid w:val="00607145"/>
    <w:rsid w:val="006110E5"/>
    <w:rsid w:val="006255EE"/>
    <w:rsid w:val="00625CD9"/>
    <w:rsid w:val="00626570"/>
    <w:rsid w:val="00627FEE"/>
    <w:rsid w:val="00630A7C"/>
    <w:rsid w:val="006362CE"/>
    <w:rsid w:val="0064067F"/>
    <w:rsid w:val="006422E5"/>
    <w:rsid w:val="00643B17"/>
    <w:rsid w:val="00645137"/>
    <w:rsid w:val="006454A1"/>
    <w:rsid w:val="006529F0"/>
    <w:rsid w:val="00654D68"/>
    <w:rsid w:val="00655944"/>
    <w:rsid w:val="006562D4"/>
    <w:rsid w:val="0067142C"/>
    <w:rsid w:val="006743FD"/>
    <w:rsid w:val="00683D19"/>
    <w:rsid w:val="00685D2B"/>
    <w:rsid w:val="006866F6"/>
    <w:rsid w:val="00692129"/>
    <w:rsid w:val="0069282B"/>
    <w:rsid w:val="00693524"/>
    <w:rsid w:val="00693CFF"/>
    <w:rsid w:val="00694D6D"/>
    <w:rsid w:val="00697B59"/>
    <w:rsid w:val="006A19C4"/>
    <w:rsid w:val="006A1A1F"/>
    <w:rsid w:val="006A29B0"/>
    <w:rsid w:val="006A479A"/>
    <w:rsid w:val="006A522D"/>
    <w:rsid w:val="006A5B24"/>
    <w:rsid w:val="006B3715"/>
    <w:rsid w:val="006B3F29"/>
    <w:rsid w:val="006B5A72"/>
    <w:rsid w:val="006C468F"/>
    <w:rsid w:val="006D117E"/>
    <w:rsid w:val="006D18B1"/>
    <w:rsid w:val="006D1979"/>
    <w:rsid w:val="006D398E"/>
    <w:rsid w:val="006E1FC3"/>
    <w:rsid w:val="006E7397"/>
    <w:rsid w:val="006E7828"/>
    <w:rsid w:val="006F3007"/>
    <w:rsid w:val="006F6D9D"/>
    <w:rsid w:val="007105E9"/>
    <w:rsid w:val="0071316F"/>
    <w:rsid w:val="007134DF"/>
    <w:rsid w:val="00714637"/>
    <w:rsid w:val="00715A22"/>
    <w:rsid w:val="00716513"/>
    <w:rsid w:val="00716D97"/>
    <w:rsid w:val="00724134"/>
    <w:rsid w:val="00725551"/>
    <w:rsid w:val="0073525D"/>
    <w:rsid w:val="0073589D"/>
    <w:rsid w:val="007456CE"/>
    <w:rsid w:val="00751B8B"/>
    <w:rsid w:val="00752106"/>
    <w:rsid w:val="007535A8"/>
    <w:rsid w:val="00755033"/>
    <w:rsid w:val="007556B5"/>
    <w:rsid w:val="00762C81"/>
    <w:rsid w:val="00771F4D"/>
    <w:rsid w:val="00776FC4"/>
    <w:rsid w:val="007842CB"/>
    <w:rsid w:val="0078662D"/>
    <w:rsid w:val="007940FC"/>
    <w:rsid w:val="00795AE3"/>
    <w:rsid w:val="00797E59"/>
    <w:rsid w:val="007B05AF"/>
    <w:rsid w:val="007B09A2"/>
    <w:rsid w:val="007B12C5"/>
    <w:rsid w:val="007B2A09"/>
    <w:rsid w:val="007B6EFA"/>
    <w:rsid w:val="007C277A"/>
    <w:rsid w:val="007C3FFE"/>
    <w:rsid w:val="007D048A"/>
    <w:rsid w:val="007D1066"/>
    <w:rsid w:val="007D17A7"/>
    <w:rsid w:val="007D3AD9"/>
    <w:rsid w:val="007D4B7D"/>
    <w:rsid w:val="007D7DFB"/>
    <w:rsid w:val="007E3FB4"/>
    <w:rsid w:val="007E6399"/>
    <w:rsid w:val="007F2F9D"/>
    <w:rsid w:val="007F6A76"/>
    <w:rsid w:val="008004B0"/>
    <w:rsid w:val="008013ED"/>
    <w:rsid w:val="00802C0A"/>
    <w:rsid w:val="00813B10"/>
    <w:rsid w:val="0081463D"/>
    <w:rsid w:val="0081767C"/>
    <w:rsid w:val="00817BD0"/>
    <w:rsid w:val="00822C1B"/>
    <w:rsid w:val="00824639"/>
    <w:rsid w:val="00827017"/>
    <w:rsid w:val="00827ED5"/>
    <w:rsid w:val="008323A4"/>
    <w:rsid w:val="00836178"/>
    <w:rsid w:val="00844906"/>
    <w:rsid w:val="008469D8"/>
    <w:rsid w:val="0085018F"/>
    <w:rsid w:val="00852BC5"/>
    <w:rsid w:val="00860395"/>
    <w:rsid w:val="0086070D"/>
    <w:rsid w:val="0086071C"/>
    <w:rsid w:val="00864746"/>
    <w:rsid w:val="00865B64"/>
    <w:rsid w:val="00871379"/>
    <w:rsid w:val="008729CF"/>
    <w:rsid w:val="00880B16"/>
    <w:rsid w:val="00881DAF"/>
    <w:rsid w:val="00886A81"/>
    <w:rsid w:val="00893FBE"/>
    <w:rsid w:val="008A794C"/>
    <w:rsid w:val="008B6F8A"/>
    <w:rsid w:val="008C593B"/>
    <w:rsid w:val="008C6ED0"/>
    <w:rsid w:val="008C72D7"/>
    <w:rsid w:val="008C7A76"/>
    <w:rsid w:val="008D2299"/>
    <w:rsid w:val="008D4F2C"/>
    <w:rsid w:val="008D7203"/>
    <w:rsid w:val="008E203E"/>
    <w:rsid w:val="008F4FE5"/>
    <w:rsid w:val="008F79B0"/>
    <w:rsid w:val="0090466A"/>
    <w:rsid w:val="00911561"/>
    <w:rsid w:val="0091546B"/>
    <w:rsid w:val="009214F5"/>
    <w:rsid w:val="00921AB2"/>
    <w:rsid w:val="0092398E"/>
    <w:rsid w:val="0092531C"/>
    <w:rsid w:val="00925FDC"/>
    <w:rsid w:val="0092675C"/>
    <w:rsid w:val="0093009C"/>
    <w:rsid w:val="00934E0D"/>
    <w:rsid w:val="00936C05"/>
    <w:rsid w:val="00936F41"/>
    <w:rsid w:val="00942112"/>
    <w:rsid w:val="009440CA"/>
    <w:rsid w:val="00944823"/>
    <w:rsid w:val="00947980"/>
    <w:rsid w:val="00950D79"/>
    <w:rsid w:val="009546A5"/>
    <w:rsid w:val="009618DF"/>
    <w:rsid w:val="009619AC"/>
    <w:rsid w:val="009623B7"/>
    <w:rsid w:val="0096336A"/>
    <w:rsid w:val="009667AE"/>
    <w:rsid w:val="00972B48"/>
    <w:rsid w:val="009850FF"/>
    <w:rsid w:val="009908F7"/>
    <w:rsid w:val="00992FA6"/>
    <w:rsid w:val="009A112E"/>
    <w:rsid w:val="009A3C46"/>
    <w:rsid w:val="009A482A"/>
    <w:rsid w:val="009A6621"/>
    <w:rsid w:val="009B0AA7"/>
    <w:rsid w:val="009B203F"/>
    <w:rsid w:val="009B513E"/>
    <w:rsid w:val="009C0599"/>
    <w:rsid w:val="009C3A49"/>
    <w:rsid w:val="009C4E61"/>
    <w:rsid w:val="009C4EF1"/>
    <w:rsid w:val="009C56D7"/>
    <w:rsid w:val="009C5BA5"/>
    <w:rsid w:val="009D3D27"/>
    <w:rsid w:val="009D7B79"/>
    <w:rsid w:val="009E008B"/>
    <w:rsid w:val="009E0CC9"/>
    <w:rsid w:val="009E1516"/>
    <w:rsid w:val="009E58AC"/>
    <w:rsid w:val="009E70D7"/>
    <w:rsid w:val="009E723D"/>
    <w:rsid w:val="009F0682"/>
    <w:rsid w:val="009F32DA"/>
    <w:rsid w:val="00A025A0"/>
    <w:rsid w:val="00A03453"/>
    <w:rsid w:val="00A04569"/>
    <w:rsid w:val="00A100BB"/>
    <w:rsid w:val="00A10B2F"/>
    <w:rsid w:val="00A117E2"/>
    <w:rsid w:val="00A229BA"/>
    <w:rsid w:val="00A335A0"/>
    <w:rsid w:val="00A361C9"/>
    <w:rsid w:val="00A519BD"/>
    <w:rsid w:val="00A54A95"/>
    <w:rsid w:val="00A57759"/>
    <w:rsid w:val="00A61421"/>
    <w:rsid w:val="00A67225"/>
    <w:rsid w:val="00A7064A"/>
    <w:rsid w:val="00A71360"/>
    <w:rsid w:val="00A71A93"/>
    <w:rsid w:val="00A773CD"/>
    <w:rsid w:val="00A809C6"/>
    <w:rsid w:val="00A830D6"/>
    <w:rsid w:val="00A85045"/>
    <w:rsid w:val="00A92AF0"/>
    <w:rsid w:val="00A97691"/>
    <w:rsid w:val="00AA2E81"/>
    <w:rsid w:val="00AA350B"/>
    <w:rsid w:val="00AA4995"/>
    <w:rsid w:val="00AA524D"/>
    <w:rsid w:val="00AA727A"/>
    <w:rsid w:val="00AA7AFC"/>
    <w:rsid w:val="00AB24AE"/>
    <w:rsid w:val="00AB604D"/>
    <w:rsid w:val="00AB6215"/>
    <w:rsid w:val="00AB68C2"/>
    <w:rsid w:val="00AC0C13"/>
    <w:rsid w:val="00AC159B"/>
    <w:rsid w:val="00AC2CBE"/>
    <w:rsid w:val="00AC3736"/>
    <w:rsid w:val="00AC5B8F"/>
    <w:rsid w:val="00AD1A90"/>
    <w:rsid w:val="00AD4AB4"/>
    <w:rsid w:val="00AD6871"/>
    <w:rsid w:val="00AE2725"/>
    <w:rsid w:val="00AE2C2E"/>
    <w:rsid w:val="00AE6AB4"/>
    <w:rsid w:val="00AF0205"/>
    <w:rsid w:val="00AF70FA"/>
    <w:rsid w:val="00AF7368"/>
    <w:rsid w:val="00AF7FE9"/>
    <w:rsid w:val="00B011AF"/>
    <w:rsid w:val="00B0131E"/>
    <w:rsid w:val="00B02012"/>
    <w:rsid w:val="00B023F6"/>
    <w:rsid w:val="00B03059"/>
    <w:rsid w:val="00B0473B"/>
    <w:rsid w:val="00B05AF2"/>
    <w:rsid w:val="00B05B3E"/>
    <w:rsid w:val="00B100CB"/>
    <w:rsid w:val="00B147E8"/>
    <w:rsid w:val="00B17D93"/>
    <w:rsid w:val="00B20903"/>
    <w:rsid w:val="00B233CC"/>
    <w:rsid w:val="00B26663"/>
    <w:rsid w:val="00B27D30"/>
    <w:rsid w:val="00B32117"/>
    <w:rsid w:val="00B3790B"/>
    <w:rsid w:val="00B37A5A"/>
    <w:rsid w:val="00B456FC"/>
    <w:rsid w:val="00B46EDE"/>
    <w:rsid w:val="00B506DB"/>
    <w:rsid w:val="00B51CB2"/>
    <w:rsid w:val="00B52B5D"/>
    <w:rsid w:val="00B565A0"/>
    <w:rsid w:val="00B61547"/>
    <w:rsid w:val="00B617BF"/>
    <w:rsid w:val="00B62A9F"/>
    <w:rsid w:val="00B66618"/>
    <w:rsid w:val="00B7330A"/>
    <w:rsid w:val="00B834B4"/>
    <w:rsid w:val="00B85D57"/>
    <w:rsid w:val="00B862A4"/>
    <w:rsid w:val="00BA0B8E"/>
    <w:rsid w:val="00BA2292"/>
    <w:rsid w:val="00BA41F8"/>
    <w:rsid w:val="00BA525F"/>
    <w:rsid w:val="00BA5A98"/>
    <w:rsid w:val="00BA6264"/>
    <w:rsid w:val="00BA78AE"/>
    <w:rsid w:val="00BA79DC"/>
    <w:rsid w:val="00BB1198"/>
    <w:rsid w:val="00BB11D7"/>
    <w:rsid w:val="00BB1973"/>
    <w:rsid w:val="00BB41BE"/>
    <w:rsid w:val="00BB4604"/>
    <w:rsid w:val="00BB68F1"/>
    <w:rsid w:val="00BC4D56"/>
    <w:rsid w:val="00BC6DCF"/>
    <w:rsid w:val="00BC7053"/>
    <w:rsid w:val="00BD7BF2"/>
    <w:rsid w:val="00BE3556"/>
    <w:rsid w:val="00BE3645"/>
    <w:rsid w:val="00BE3BD0"/>
    <w:rsid w:val="00BE5BAA"/>
    <w:rsid w:val="00BF4A9B"/>
    <w:rsid w:val="00BF5815"/>
    <w:rsid w:val="00BF7EC8"/>
    <w:rsid w:val="00C00AFE"/>
    <w:rsid w:val="00C0167F"/>
    <w:rsid w:val="00C049CB"/>
    <w:rsid w:val="00C05113"/>
    <w:rsid w:val="00C1530E"/>
    <w:rsid w:val="00C17BEF"/>
    <w:rsid w:val="00C258C6"/>
    <w:rsid w:val="00C344CB"/>
    <w:rsid w:val="00C43C8F"/>
    <w:rsid w:val="00C45FEF"/>
    <w:rsid w:val="00C51072"/>
    <w:rsid w:val="00C51C85"/>
    <w:rsid w:val="00C6075B"/>
    <w:rsid w:val="00C60D38"/>
    <w:rsid w:val="00C62F1D"/>
    <w:rsid w:val="00C64E1A"/>
    <w:rsid w:val="00C65D7E"/>
    <w:rsid w:val="00C66BC6"/>
    <w:rsid w:val="00C705C4"/>
    <w:rsid w:val="00C70C70"/>
    <w:rsid w:val="00C75D09"/>
    <w:rsid w:val="00C75D65"/>
    <w:rsid w:val="00C77EF5"/>
    <w:rsid w:val="00C81E07"/>
    <w:rsid w:val="00C82BFA"/>
    <w:rsid w:val="00C83ADE"/>
    <w:rsid w:val="00C95AF5"/>
    <w:rsid w:val="00CA7B71"/>
    <w:rsid w:val="00CB3DB9"/>
    <w:rsid w:val="00CB466B"/>
    <w:rsid w:val="00CB4EAD"/>
    <w:rsid w:val="00CB5C23"/>
    <w:rsid w:val="00CB5C7A"/>
    <w:rsid w:val="00CB6E97"/>
    <w:rsid w:val="00CC313B"/>
    <w:rsid w:val="00CC3347"/>
    <w:rsid w:val="00CC3D3D"/>
    <w:rsid w:val="00CC58DF"/>
    <w:rsid w:val="00CC652C"/>
    <w:rsid w:val="00CC6B53"/>
    <w:rsid w:val="00CD103E"/>
    <w:rsid w:val="00CD3486"/>
    <w:rsid w:val="00CD4052"/>
    <w:rsid w:val="00CE37A1"/>
    <w:rsid w:val="00CE37AF"/>
    <w:rsid w:val="00CE6450"/>
    <w:rsid w:val="00CF37EE"/>
    <w:rsid w:val="00CF5B48"/>
    <w:rsid w:val="00CF5CE1"/>
    <w:rsid w:val="00CF623A"/>
    <w:rsid w:val="00CF7CA4"/>
    <w:rsid w:val="00D14402"/>
    <w:rsid w:val="00D15E40"/>
    <w:rsid w:val="00D17C3E"/>
    <w:rsid w:val="00D3521E"/>
    <w:rsid w:val="00D353BA"/>
    <w:rsid w:val="00D36E99"/>
    <w:rsid w:val="00D37390"/>
    <w:rsid w:val="00D40303"/>
    <w:rsid w:val="00D41A04"/>
    <w:rsid w:val="00D47CD5"/>
    <w:rsid w:val="00D549BA"/>
    <w:rsid w:val="00D56426"/>
    <w:rsid w:val="00D572CE"/>
    <w:rsid w:val="00D5730E"/>
    <w:rsid w:val="00D717A5"/>
    <w:rsid w:val="00D74D34"/>
    <w:rsid w:val="00D75B96"/>
    <w:rsid w:val="00D76C41"/>
    <w:rsid w:val="00D80B5A"/>
    <w:rsid w:val="00D83A51"/>
    <w:rsid w:val="00D87EFC"/>
    <w:rsid w:val="00D91059"/>
    <w:rsid w:val="00D93983"/>
    <w:rsid w:val="00D9677A"/>
    <w:rsid w:val="00D971B5"/>
    <w:rsid w:val="00DA1BBB"/>
    <w:rsid w:val="00DB2E71"/>
    <w:rsid w:val="00DB45EA"/>
    <w:rsid w:val="00DB62DD"/>
    <w:rsid w:val="00DB630F"/>
    <w:rsid w:val="00DB780E"/>
    <w:rsid w:val="00DC282B"/>
    <w:rsid w:val="00DC5A2D"/>
    <w:rsid w:val="00DC7A1B"/>
    <w:rsid w:val="00DD2C0F"/>
    <w:rsid w:val="00DD4237"/>
    <w:rsid w:val="00DD5D7F"/>
    <w:rsid w:val="00DD6C5B"/>
    <w:rsid w:val="00DE1876"/>
    <w:rsid w:val="00DE49D8"/>
    <w:rsid w:val="00DE7ED1"/>
    <w:rsid w:val="00DF4C2F"/>
    <w:rsid w:val="00DF6A81"/>
    <w:rsid w:val="00DF6B20"/>
    <w:rsid w:val="00DF6D48"/>
    <w:rsid w:val="00DF7337"/>
    <w:rsid w:val="00E01C34"/>
    <w:rsid w:val="00E04DB5"/>
    <w:rsid w:val="00E13BCF"/>
    <w:rsid w:val="00E221B6"/>
    <w:rsid w:val="00E225C9"/>
    <w:rsid w:val="00E22972"/>
    <w:rsid w:val="00E326A4"/>
    <w:rsid w:val="00E32DA3"/>
    <w:rsid w:val="00E35C00"/>
    <w:rsid w:val="00E41A9F"/>
    <w:rsid w:val="00E5057F"/>
    <w:rsid w:val="00E50AD2"/>
    <w:rsid w:val="00E510AC"/>
    <w:rsid w:val="00E54EEF"/>
    <w:rsid w:val="00E55AFD"/>
    <w:rsid w:val="00E63924"/>
    <w:rsid w:val="00E67DBF"/>
    <w:rsid w:val="00E73AD1"/>
    <w:rsid w:val="00E74796"/>
    <w:rsid w:val="00E81824"/>
    <w:rsid w:val="00E84E10"/>
    <w:rsid w:val="00E91D27"/>
    <w:rsid w:val="00E93C7B"/>
    <w:rsid w:val="00E953AA"/>
    <w:rsid w:val="00E968CC"/>
    <w:rsid w:val="00E97386"/>
    <w:rsid w:val="00E97C9C"/>
    <w:rsid w:val="00EA1721"/>
    <w:rsid w:val="00EA4F5D"/>
    <w:rsid w:val="00EA7FA5"/>
    <w:rsid w:val="00EB61D1"/>
    <w:rsid w:val="00ED0C25"/>
    <w:rsid w:val="00EE1336"/>
    <w:rsid w:val="00EE3F06"/>
    <w:rsid w:val="00EE500E"/>
    <w:rsid w:val="00EE5BA7"/>
    <w:rsid w:val="00EE675A"/>
    <w:rsid w:val="00EF50D0"/>
    <w:rsid w:val="00EF679F"/>
    <w:rsid w:val="00F137FB"/>
    <w:rsid w:val="00F231E4"/>
    <w:rsid w:val="00F23D99"/>
    <w:rsid w:val="00F24747"/>
    <w:rsid w:val="00F25C24"/>
    <w:rsid w:val="00F33883"/>
    <w:rsid w:val="00F34655"/>
    <w:rsid w:val="00F34699"/>
    <w:rsid w:val="00F36283"/>
    <w:rsid w:val="00F36819"/>
    <w:rsid w:val="00F3728C"/>
    <w:rsid w:val="00F37ECB"/>
    <w:rsid w:val="00F40617"/>
    <w:rsid w:val="00F415BC"/>
    <w:rsid w:val="00F608E9"/>
    <w:rsid w:val="00F62847"/>
    <w:rsid w:val="00F6294F"/>
    <w:rsid w:val="00F62BC4"/>
    <w:rsid w:val="00F63E2C"/>
    <w:rsid w:val="00F656FF"/>
    <w:rsid w:val="00F65841"/>
    <w:rsid w:val="00F71841"/>
    <w:rsid w:val="00F87CE7"/>
    <w:rsid w:val="00F96425"/>
    <w:rsid w:val="00FA33C8"/>
    <w:rsid w:val="00FA3901"/>
    <w:rsid w:val="00FA7389"/>
    <w:rsid w:val="00FB3CEC"/>
    <w:rsid w:val="00FB5B5A"/>
    <w:rsid w:val="00FB72F9"/>
    <w:rsid w:val="00FB79F8"/>
    <w:rsid w:val="00FC072C"/>
    <w:rsid w:val="00FD099E"/>
    <w:rsid w:val="00FD197D"/>
    <w:rsid w:val="00FD2793"/>
    <w:rsid w:val="00FD3730"/>
    <w:rsid w:val="00FD3FAA"/>
    <w:rsid w:val="00FD4C66"/>
    <w:rsid w:val="00FD56FB"/>
    <w:rsid w:val="00FE32B4"/>
    <w:rsid w:val="00FE397C"/>
    <w:rsid w:val="00FE703A"/>
    <w:rsid w:val="00FF1548"/>
    <w:rsid w:val="00FF22CA"/>
    <w:rsid w:val="00FF4359"/>
    <w:rsid w:val="00FF4568"/>
    <w:rsid w:val="00FF5D5F"/>
    <w:rsid w:val="00FF644E"/>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62358"/>
  <w15:docId w15:val="{267A05DE-9877-43CA-B68E-5A0C8C89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1B6"/>
  </w:style>
  <w:style w:type="paragraph" w:styleId="Heading1">
    <w:name w:val="heading 1"/>
    <w:basedOn w:val="Normal"/>
    <w:next w:val="Normal"/>
    <w:link w:val="Heading1Char"/>
    <w:uiPriority w:val="9"/>
    <w:qFormat/>
    <w:rsid w:val="00E221B6"/>
    <w:pPr>
      <w:keepNext/>
      <w:numPr>
        <w:numId w:val="1"/>
      </w:numPr>
      <w:tabs>
        <w:tab w:val="clear" w:pos="1080"/>
        <w:tab w:val="num" w:pos="-1350"/>
      </w:tabs>
      <w:ind w:left="1440" w:hanging="720"/>
      <w:outlineLvl w:val="0"/>
    </w:pPr>
    <w:rPr>
      <w:rFonts w:ascii="CG Times" w:hAnsi="CG Times"/>
      <w:sz w:val="24"/>
    </w:rPr>
  </w:style>
  <w:style w:type="paragraph" w:styleId="Heading2">
    <w:name w:val="heading 2"/>
    <w:basedOn w:val="Normal"/>
    <w:next w:val="Normal"/>
    <w:link w:val="Heading2Char"/>
    <w:uiPriority w:val="9"/>
    <w:qFormat/>
    <w:rsid w:val="00E221B6"/>
    <w:pPr>
      <w:keepNext/>
      <w:outlineLvl w:val="1"/>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21B6"/>
    <w:pPr>
      <w:tabs>
        <w:tab w:val="center" w:pos="4320"/>
        <w:tab w:val="right" w:pos="8640"/>
      </w:tabs>
    </w:pPr>
  </w:style>
  <w:style w:type="character" w:styleId="PageNumber">
    <w:name w:val="page number"/>
    <w:basedOn w:val="DefaultParagraphFont"/>
    <w:rsid w:val="00E221B6"/>
  </w:style>
  <w:style w:type="paragraph" w:styleId="BodyText">
    <w:name w:val="Body Text"/>
    <w:basedOn w:val="Normal"/>
    <w:link w:val="BodyTextChar"/>
    <w:uiPriority w:val="99"/>
    <w:rsid w:val="00E221B6"/>
    <w:pPr>
      <w:spacing w:line="480" w:lineRule="auto"/>
    </w:pPr>
    <w:rPr>
      <w:rFonts w:ascii="CG Times" w:hAnsi="CG Times"/>
      <w:sz w:val="24"/>
    </w:rPr>
  </w:style>
  <w:style w:type="paragraph" w:styleId="DocumentMap">
    <w:name w:val="Document Map"/>
    <w:basedOn w:val="Normal"/>
    <w:semiHidden/>
    <w:rsid w:val="00E221B6"/>
    <w:pPr>
      <w:shd w:val="clear" w:color="auto" w:fill="000080"/>
    </w:pPr>
    <w:rPr>
      <w:rFonts w:ascii="Tahoma" w:hAnsi="Tahoma"/>
    </w:rPr>
  </w:style>
  <w:style w:type="paragraph" w:styleId="Header">
    <w:name w:val="header"/>
    <w:basedOn w:val="Normal"/>
    <w:link w:val="HeaderChar"/>
    <w:uiPriority w:val="99"/>
    <w:rsid w:val="00E221B6"/>
    <w:pPr>
      <w:tabs>
        <w:tab w:val="center" w:pos="4320"/>
        <w:tab w:val="right" w:pos="8640"/>
      </w:tabs>
    </w:pPr>
  </w:style>
  <w:style w:type="paragraph" w:styleId="ListParagraph">
    <w:name w:val="List Paragraph"/>
    <w:basedOn w:val="Normal"/>
    <w:link w:val="ListParagraphChar"/>
    <w:uiPriority w:val="34"/>
    <w:qFormat/>
    <w:rsid w:val="008C6ED0"/>
    <w:pPr>
      <w:ind w:left="720"/>
    </w:pPr>
  </w:style>
  <w:style w:type="character" w:customStyle="1" w:styleId="FooterChar">
    <w:name w:val="Footer Char"/>
    <w:basedOn w:val="DefaultParagraphFont"/>
    <w:link w:val="Footer"/>
    <w:uiPriority w:val="99"/>
    <w:rsid w:val="00BE3645"/>
  </w:style>
  <w:style w:type="paragraph" w:styleId="BalloonText">
    <w:name w:val="Balloon Text"/>
    <w:basedOn w:val="Normal"/>
    <w:link w:val="BalloonTextChar"/>
    <w:uiPriority w:val="99"/>
    <w:rsid w:val="00FB79F8"/>
    <w:rPr>
      <w:rFonts w:ascii="Tahoma" w:hAnsi="Tahoma" w:cs="Tahoma"/>
      <w:sz w:val="16"/>
      <w:szCs w:val="16"/>
    </w:rPr>
  </w:style>
  <w:style w:type="character" w:customStyle="1" w:styleId="BalloonTextChar">
    <w:name w:val="Balloon Text Char"/>
    <w:basedOn w:val="DefaultParagraphFont"/>
    <w:link w:val="BalloonText"/>
    <w:uiPriority w:val="99"/>
    <w:rsid w:val="00FB79F8"/>
    <w:rPr>
      <w:rFonts w:ascii="Tahoma" w:hAnsi="Tahoma" w:cs="Tahoma"/>
      <w:sz w:val="16"/>
      <w:szCs w:val="16"/>
    </w:rPr>
  </w:style>
  <w:style w:type="character" w:styleId="CommentReference">
    <w:name w:val="annotation reference"/>
    <w:basedOn w:val="DefaultParagraphFont"/>
    <w:uiPriority w:val="99"/>
    <w:rsid w:val="0030689E"/>
    <w:rPr>
      <w:sz w:val="16"/>
      <w:szCs w:val="16"/>
    </w:rPr>
  </w:style>
  <w:style w:type="paragraph" w:styleId="CommentText">
    <w:name w:val="annotation text"/>
    <w:basedOn w:val="Normal"/>
    <w:link w:val="CommentTextChar"/>
    <w:rsid w:val="0030689E"/>
  </w:style>
  <w:style w:type="character" w:customStyle="1" w:styleId="CommentTextChar">
    <w:name w:val="Comment Text Char"/>
    <w:basedOn w:val="DefaultParagraphFont"/>
    <w:link w:val="CommentText"/>
    <w:rsid w:val="0030689E"/>
  </w:style>
  <w:style w:type="paragraph" w:styleId="CommentSubject">
    <w:name w:val="annotation subject"/>
    <w:basedOn w:val="CommentText"/>
    <w:next w:val="CommentText"/>
    <w:link w:val="CommentSubjectChar"/>
    <w:uiPriority w:val="99"/>
    <w:rsid w:val="0030689E"/>
    <w:rPr>
      <w:b/>
      <w:bCs/>
    </w:rPr>
  </w:style>
  <w:style w:type="character" w:customStyle="1" w:styleId="CommentSubjectChar">
    <w:name w:val="Comment Subject Char"/>
    <w:basedOn w:val="CommentTextChar"/>
    <w:link w:val="CommentSubject"/>
    <w:uiPriority w:val="99"/>
    <w:rsid w:val="0030689E"/>
    <w:rPr>
      <w:b/>
      <w:bCs/>
    </w:rPr>
  </w:style>
  <w:style w:type="paragraph" w:styleId="NormalWeb">
    <w:name w:val="Normal (Web)"/>
    <w:basedOn w:val="Normal"/>
    <w:uiPriority w:val="99"/>
    <w:unhideWhenUsed/>
    <w:rsid w:val="00A03453"/>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EE5BA7"/>
    <w:rPr>
      <w:color w:val="0000FF"/>
      <w:u w:val="single"/>
    </w:rPr>
  </w:style>
  <w:style w:type="character" w:customStyle="1" w:styleId="apple-converted-space">
    <w:name w:val="apple-converted-space"/>
    <w:basedOn w:val="DefaultParagraphFont"/>
    <w:rsid w:val="00EE5BA7"/>
  </w:style>
  <w:style w:type="character" w:styleId="PlaceholderText">
    <w:name w:val="Placeholder Text"/>
    <w:basedOn w:val="DefaultParagraphFont"/>
    <w:uiPriority w:val="99"/>
    <w:semiHidden/>
    <w:rsid w:val="003F6DE9"/>
    <w:rPr>
      <w:color w:val="808080"/>
    </w:rPr>
  </w:style>
  <w:style w:type="character" w:customStyle="1" w:styleId="ListParagraphChar">
    <w:name w:val="List Paragraph Char"/>
    <w:basedOn w:val="DefaultParagraphFont"/>
    <w:link w:val="ListParagraph"/>
    <w:uiPriority w:val="34"/>
    <w:locked/>
    <w:rsid w:val="00334DB3"/>
  </w:style>
  <w:style w:type="paragraph" w:customStyle="1" w:styleId="TableParagraph">
    <w:name w:val="Table Paragraph"/>
    <w:basedOn w:val="Normal"/>
    <w:uiPriority w:val="1"/>
    <w:qFormat/>
    <w:rsid w:val="003D22EF"/>
    <w:pPr>
      <w:autoSpaceDE w:val="0"/>
      <w:autoSpaceDN w:val="0"/>
      <w:adjustRightInd w:val="0"/>
      <w:ind w:left="107"/>
    </w:pPr>
    <w:rPr>
      <w:sz w:val="24"/>
      <w:szCs w:val="24"/>
    </w:rPr>
  </w:style>
  <w:style w:type="paragraph" w:styleId="Revision">
    <w:name w:val="Revision"/>
    <w:hidden/>
    <w:uiPriority w:val="99"/>
    <w:semiHidden/>
    <w:rsid w:val="009C4E61"/>
  </w:style>
  <w:style w:type="character" w:styleId="UnresolvedMention">
    <w:name w:val="Unresolved Mention"/>
    <w:basedOn w:val="DefaultParagraphFont"/>
    <w:uiPriority w:val="99"/>
    <w:semiHidden/>
    <w:unhideWhenUsed/>
    <w:rsid w:val="007D7DFB"/>
    <w:rPr>
      <w:color w:val="605E5C"/>
      <w:shd w:val="clear" w:color="auto" w:fill="E1DFDD"/>
    </w:rPr>
  </w:style>
  <w:style w:type="character" w:styleId="FollowedHyperlink">
    <w:name w:val="FollowedHyperlink"/>
    <w:basedOn w:val="DefaultParagraphFont"/>
    <w:uiPriority w:val="99"/>
    <w:semiHidden/>
    <w:unhideWhenUsed/>
    <w:rsid w:val="00A809C6"/>
    <w:rPr>
      <w:color w:val="800080" w:themeColor="followedHyperlink"/>
      <w:u w:val="single"/>
    </w:rPr>
  </w:style>
  <w:style w:type="table" w:styleId="TableGrid">
    <w:name w:val="Table Grid"/>
    <w:basedOn w:val="TableNormal"/>
    <w:rsid w:val="0028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0682"/>
    <w:rPr>
      <w:rFonts w:ascii="CG Times" w:hAnsi="CG Times"/>
      <w:sz w:val="24"/>
    </w:rPr>
  </w:style>
  <w:style w:type="character" w:customStyle="1" w:styleId="Heading2Char">
    <w:name w:val="Heading 2 Char"/>
    <w:basedOn w:val="DefaultParagraphFont"/>
    <w:link w:val="Heading2"/>
    <w:uiPriority w:val="9"/>
    <w:rsid w:val="009F0682"/>
    <w:rPr>
      <w:rFonts w:ascii="CG Times" w:hAnsi="CG Times"/>
      <w:sz w:val="24"/>
    </w:rPr>
  </w:style>
  <w:style w:type="character" w:customStyle="1" w:styleId="HeaderChar">
    <w:name w:val="Header Char"/>
    <w:basedOn w:val="DefaultParagraphFont"/>
    <w:link w:val="Header"/>
    <w:uiPriority w:val="99"/>
    <w:rsid w:val="009F0682"/>
  </w:style>
  <w:style w:type="paragraph" w:customStyle="1" w:styleId="LN1S">
    <w:name w:val="LN1S"/>
    <w:basedOn w:val="Normal"/>
    <w:uiPriority w:val="99"/>
    <w:rsid w:val="009F0682"/>
    <w:pPr>
      <w:widowControl w:val="0"/>
      <w:tabs>
        <w:tab w:val="decimal" w:pos="580"/>
        <w:tab w:val="left" w:pos="1040"/>
      </w:tabs>
      <w:autoSpaceDE w:val="0"/>
      <w:autoSpaceDN w:val="0"/>
      <w:adjustRightInd w:val="0"/>
      <w:spacing w:line="286" w:lineRule="auto"/>
      <w:ind w:left="800" w:hanging="800"/>
      <w:jc w:val="both"/>
      <w:textAlignment w:val="center"/>
    </w:pPr>
    <w:rPr>
      <w:rFonts w:ascii="AGaramondPro-Regular" w:hAnsi="AGaramondPro-Regular" w:cs="AGaramondPro-Regular"/>
      <w:color w:val="000000"/>
      <w:sz w:val="21"/>
      <w:szCs w:val="21"/>
    </w:rPr>
  </w:style>
  <w:style w:type="character" w:customStyle="1" w:styleId="Bold">
    <w:name w:val="Bold"/>
    <w:uiPriority w:val="99"/>
    <w:rsid w:val="009F0682"/>
    <w:rPr>
      <w:b/>
      <w:bCs/>
    </w:rPr>
  </w:style>
  <w:style w:type="paragraph" w:customStyle="1" w:styleId="LN2S">
    <w:name w:val="LN2S"/>
    <w:basedOn w:val="Normal"/>
    <w:uiPriority w:val="99"/>
    <w:rsid w:val="009F0682"/>
    <w:pPr>
      <w:widowControl w:val="0"/>
      <w:tabs>
        <w:tab w:val="decimal" w:pos="1000"/>
        <w:tab w:val="left" w:pos="1360"/>
      </w:tabs>
      <w:autoSpaceDE w:val="0"/>
      <w:autoSpaceDN w:val="0"/>
      <w:adjustRightInd w:val="0"/>
      <w:spacing w:line="286" w:lineRule="auto"/>
      <w:ind w:left="1120" w:hanging="1120"/>
      <w:jc w:val="both"/>
      <w:textAlignment w:val="center"/>
    </w:pPr>
    <w:rPr>
      <w:rFonts w:ascii="AGaramondPro-Regular" w:hAnsi="AGaramondPro-Regular" w:cs="AGaramondPro-Regular"/>
      <w:color w:val="000000"/>
      <w:sz w:val="21"/>
      <w:szCs w:val="21"/>
    </w:rPr>
  </w:style>
  <w:style w:type="paragraph" w:customStyle="1" w:styleId="LN">
    <w:name w:val="LN"/>
    <w:basedOn w:val="Normal"/>
    <w:uiPriority w:val="99"/>
    <w:rsid w:val="009F0682"/>
    <w:pPr>
      <w:widowControl w:val="0"/>
      <w:tabs>
        <w:tab w:val="decimal" w:pos="360"/>
        <w:tab w:val="left" w:pos="720"/>
      </w:tabs>
      <w:autoSpaceDE w:val="0"/>
      <w:autoSpaceDN w:val="0"/>
      <w:adjustRightInd w:val="0"/>
      <w:spacing w:line="286" w:lineRule="auto"/>
      <w:ind w:left="480" w:hanging="480"/>
      <w:jc w:val="both"/>
      <w:textAlignment w:val="center"/>
    </w:pPr>
    <w:rPr>
      <w:rFonts w:ascii="AGaramondPro-Regular" w:hAnsi="AGaramondPro-Regular" w:cs="AGaramondPro-Regular"/>
      <w:color w:val="000000"/>
      <w:sz w:val="21"/>
      <w:szCs w:val="21"/>
    </w:rPr>
  </w:style>
  <w:style w:type="character" w:customStyle="1" w:styleId="UnresolvedMention1">
    <w:name w:val="Unresolved Mention1"/>
    <w:basedOn w:val="DefaultParagraphFont"/>
    <w:uiPriority w:val="99"/>
    <w:semiHidden/>
    <w:unhideWhenUsed/>
    <w:rsid w:val="009F0682"/>
    <w:rPr>
      <w:color w:val="808080"/>
      <w:shd w:val="clear" w:color="auto" w:fill="E6E6E6"/>
    </w:rPr>
  </w:style>
  <w:style w:type="paragraph" w:customStyle="1" w:styleId="Default">
    <w:name w:val="Default"/>
    <w:rsid w:val="009F0682"/>
    <w:pPr>
      <w:autoSpaceDE w:val="0"/>
      <w:autoSpaceDN w:val="0"/>
      <w:adjustRightInd w:val="0"/>
    </w:pPr>
    <w:rPr>
      <w:rFonts w:eastAsiaTheme="minorHAnsi"/>
      <w:color w:val="000000"/>
      <w:sz w:val="24"/>
      <w:szCs w:val="24"/>
    </w:rPr>
  </w:style>
  <w:style w:type="character" w:customStyle="1" w:styleId="BodyTextChar">
    <w:name w:val="Body Text Char"/>
    <w:basedOn w:val="DefaultParagraphFont"/>
    <w:link w:val="BodyText"/>
    <w:uiPriority w:val="99"/>
    <w:rsid w:val="009F0682"/>
    <w:rPr>
      <w:rFonts w:ascii="CG Times" w:hAnsi="CG Times"/>
      <w:sz w:val="24"/>
    </w:rPr>
  </w:style>
  <w:style w:type="paragraph" w:styleId="PlainText">
    <w:name w:val="Plain Text"/>
    <w:basedOn w:val="Normal"/>
    <w:link w:val="PlainTextChar"/>
    <w:uiPriority w:val="99"/>
    <w:unhideWhenUsed/>
    <w:rsid w:val="009F0682"/>
    <w:rPr>
      <w:rFonts w:ascii="Calibri" w:eastAsiaTheme="minorHAnsi" w:hAnsi="Calibri"/>
      <w:sz w:val="22"/>
      <w:szCs w:val="22"/>
    </w:rPr>
  </w:style>
  <w:style w:type="character" w:customStyle="1" w:styleId="PlainTextChar">
    <w:name w:val="Plain Text Char"/>
    <w:basedOn w:val="DefaultParagraphFont"/>
    <w:link w:val="PlainText"/>
    <w:uiPriority w:val="99"/>
    <w:rsid w:val="009F0682"/>
    <w:rPr>
      <w:rFonts w:ascii="Calibri" w:eastAsiaTheme="minorHAnsi" w:hAnsi="Calibri"/>
      <w:sz w:val="22"/>
      <w:szCs w:val="22"/>
    </w:rPr>
  </w:style>
  <w:style w:type="paragraph" w:styleId="Title">
    <w:name w:val="Title"/>
    <w:basedOn w:val="Normal"/>
    <w:link w:val="TitleChar"/>
    <w:qFormat/>
    <w:rsid w:val="009F0682"/>
    <w:pPr>
      <w:widowControl w:val="0"/>
      <w:spacing w:line="225" w:lineRule="auto"/>
      <w:jc w:val="center"/>
    </w:pPr>
    <w:rPr>
      <w:b/>
      <w:snapToGrid w:val="0"/>
    </w:rPr>
  </w:style>
  <w:style w:type="character" w:customStyle="1" w:styleId="TitleChar">
    <w:name w:val="Title Char"/>
    <w:basedOn w:val="DefaultParagraphFont"/>
    <w:link w:val="Title"/>
    <w:rsid w:val="009F0682"/>
    <w:rPr>
      <w:b/>
      <w:snapToGrid w:val="0"/>
    </w:rPr>
  </w:style>
  <w:style w:type="paragraph" w:customStyle="1" w:styleId="NormalmultilevellistA-B-C">
    <w:name w:val="Normal multilevel list A-B-C"/>
    <w:basedOn w:val="Normal"/>
    <w:qFormat/>
    <w:rsid w:val="009F0682"/>
    <w:pPr>
      <w:numPr>
        <w:numId w:val="12"/>
      </w:numPr>
      <w:spacing w:before="80" w:after="80"/>
    </w:pPr>
    <w:rPr>
      <w:rFonts w:asciiTheme="minorHAnsi" w:hAnsiTheme="minorHAnsi" w:cstheme="minorHAnsi"/>
      <w:sz w:val="22"/>
      <w:szCs w:val="22"/>
    </w:rPr>
  </w:style>
  <w:style w:type="character" w:customStyle="1" w:styleId="CharacterStyle1">
    <w:name w:val="Character Style 1"/>
    <w:uiPriority w:val="99"/>
    <w:rsid w:val="009F0682"/>
    <w:rPr>
      <w:sz w:val="20"/>
      <w:szCs w:val="20"/>
    </w:rPr>
  </w:style>
  <w:style w:type="paragraph" w:styleId="BodyTextIndent">
    <w:name w:val="Body Text Indent"/>
    <w:basedOn w:val="Normal"/>
    <w:link w:val="BodyTextIndentChar"/>
    <w:semiHidden/>
    <w:unhideWhenUsed/>
    <w:rsid w:val="006A1A1F"/>
    <w:pPr>
      <w:spacing w:after="120"/>
      <w:ind w:left="360"/>
    </w:pPr>
  </w:style>
  <w:style w:type="character" w:customStyle="1" w:styleId="BodyTextIndentChar">
    <w:name w:val="Body Text Indent Char"/>
    <w:basedOn w:val="DefaultParagraphFont"/>
    <w:link w:val="BodyTextIndent"/>
    <w:semiHidden/>
    <w:rsid w:val="006A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8935">
      <w:bodyDiv w:val="1"/>
      <w:marLeft w:val="0"/>
      <w:marRight w:val="0"/>
      <w:marTop w:val="0"/>
      <w:marBottom w:val="0"/>
      <w:divBdr>
        <w:top w:val="none" w:sz="0" w:space="0" w:color="auto"/>
        <w:left w:val="none" w:sz="0" w:space="0" w:color="auto"/>
        <w:bottom w:val="none" w:sz="0" w:space="0" w:color="auto"/>
        <w:right w:val="none" w:sz="0" w:space="0" w:color="auto"/>
      </w:divBdr>
    </w:div>
    <w:div w:id="190343310">
      <w:bodyDiv w:val="1"/>
      <w:marLeft w:val="0"/>
      <w:marRight w:val="0"/>
      <w:marTop w:val="0"/>
      <w:marBottom w:val="0"/>
      <w:divBdr>
        <w:top w:val="none" w:sz="0" w:space="0" w:color="auto"/>
        <w:left w:val="none" w:sz="0" w:space="0" w:color="auto"/>
        <w:bottom w:val="none" w:sz="0" w:space="0" w:color="auto"/>
        <w:right w:val="none" w:sz="0" w:space="0" w:color="auto"/>
      </w:divBdr>
    </w:div>
    <w:div w:id="201945524">
      <w:bodyDiv w:val="1"/>
      <w:marLeft w:val="0"/>
      <w:marRight w:val="0"/>
      <w:marTop w:val="0"/>
      <w:marBottom w:val="0"/>
      <w:divBdr>
        <w:top w:val="none" w:sz="0" w:space="0" w:color="auto"/>
        <w:left w:val="none" w:sz="0" w:space="0" w:color="auto"/>
        <w:bottom w:val="none" w:sz="0" w:space="0" w:color="auto"/>
        <w:right w:val="none" w:sz="0" w:space="0" w:color="auto"/>
      </w:divBdr>
    </w:div>
    <w:div w:id="422268347">
      <w:bodyDiv w:val="1"/>
      <w:marLeft w:val="0"/>
      <w:marRight w:val="0"/>
      <w:marTop w:val="0"/>
      <w:marBottom w:val="0"/>
      <w:divBdr>
        <w:top w:val="none" w:sz="0" w:space="0" w:color="auto"/>
        <w:left w:val="none" w:sz="0" w:space="0" w:color="auto"/>
        <w:bottom w:val="none" w:sz="0" w:space="0" w:color="auto"/>
        <w:right w:val="none" w:sz="0" w:space="0" w:color="auto"/>
      </w:divBdr>
    </w:div>
    <w:div w:id="501816595">
      <w:bodyDiv w:val="1"/>
      <w:marLeft w:val="0"/>
      <w:marRight w:val="0"/>
      <w:marTop w:val="0"/>
      <w:marBottom w:val="0"/>
      <w:divBdr>
        <w:top w:val="none" w:sz="0" w:space="0" w:color="auto"/>
        <w:left w:val="none" w:sz="0" w:space="0" w:color="auto"/>
        <w:bottom w:val="none" w:sz="0" w:space="0" w:color="auto"/>
        <w:right w:val="none" w:sz="0" w:space="0" w:color="auto"/>
      </w:divBdr>
    </w:div>
    <w:div w:id="517080080">
      <w:bodyDiv w:val="1"/>
      <w:marLeft w:val="0"/>
      <w:marRight w:val="0"/>
      <w:marTop w:val="0"/>
      <w:marBottom w:val="0"/>
      <w:divBdr>
        <w:top w:val="none" w:sz="0" w:space="0" w:color="auto"/>
        <w:left w:val="none" w:sz="0" w:space="0" w:color="auto"/>
        <w:bottom w:val="none" w:sz="0" w:space="0" w:color="auto"/>
        <w:right w:val="none" w:sz="0" w:space="0" w:color="auto"/>
      </w:divBdr>
    </w:div>
    <w:div w:id="539902796">
      <w:bodyDiv w:val="1"/>
      <w:marLeft w:val="0"/>
      <w:marRight w:val="0"/>
      <w:marTop w:val="0"/>
      <w:marBottom w:val="0"/>
      <w:divBdr>
        <w:top w:val="none" w:sz="0" w:space="0" w:color="auto"/>
        <w:left w:val="none" w:sz="0" w:space="0" w:color="auto"/>
        <w:bottom w:val="none" w:sz="0" w:space="0" w:color="auto"/>
        <w:right w:val="none" w:sz="0" w:space="0" w:color="auto"/>
      </w:divBdr>
    </w:div>
    <w:div w:id="595286750">
      <w:bodyDiv w:val="1"/>
      <w:marLeft w:val="0"/>
      <w:marRight w:val="0"/>
      <w:marTop w:val="0"/>
      <w:marBottom w:val="0"/>
      <w:divBdr>
        <w:top w:val="none" w:sz="0" w:space="0" w:color="auto"/>
        <w:left w:val="none" w:sz="0" w:space="0" w:color="auto"/>
        <w:bottom w:val="none" w:sz="0" w:space="0" w:color="auto"/>
        <w:right w:val="none" w:sz="0" w:space="0" w:color="auto"/>
      </w:divBdr>
    </w:div>
    <w:div w:id="725841472">
      <w:bodyDiv w:val="1"/>
      <w:marLeft w:val="0"/>
      <w:marRight w:val="0"/>
      <w:marTop w:val="0"/>
      <w:marBottom w:val="0"/>
      <w:divBdr>
        <w:top w:val="none" w:sz="0" w:space="0" w:color="auto"/>
        <w:left w:val="none" w:sz="0" w:space="0" w:color="auto"/>
        <w:bottom w:val="none" w:sz="0" w:space="0" w:color="auto"/>
        <w:right w:val="none" w:sz="0" w:space="0" w:color="auto"/>
      </w:divBdr>
    </w:div>
    <w:div w:id="746809674">
      <w:bodyDiv w:val="1"/>
      <w:marLeft w:val="0"/>
      <w:marRight w:val="0"/>
      <w:marTop w:val="0"/>
      <w:marBottom w:val="0"/>
      <w:divBdr>
        <w:top w:val="none" w:sz="0" w:space="0" w:color="auto"/>
        <w:left w:val="none" w:sz="0" w:space="0" w:color="auto"/>
        <w:bottom w:val="none" w:sz="0" w:space="0" w:color="auto"/>
        <w:right w:val="none" w:sz="0" w:space="0" w:color="auto"/>
      </w:divBdr>
    </w:div>
    <w:div w:id="907500056">
      <w:bodyDiv w:val="1"/>
      <w:marLeft w:val="0"/>
      <w:marRight w:val="0"/>
      <w:marTop w:val="0"/>
      <w:marBottom w:val="0"/>
      <w:divBdr>
        <w:top w:val="none" w:sz="0" w:space="0" w:color="auto"/>
        <w:left w:val="none" w:sz="0" w:space="0" w:color="auto"/>
        <w:bottom w:val="none" w:sz="0" w:space="0" w:color="auto"/>
        <w:right w:val="none" w:sz="0" w:space="0" w:color="auto"/>
      </w:divBdr>
    </w:div>
    <w:div w:id="1108502147">
      <w:bodyDiv w:val="1"/>
      <w:marLeft w:val="0"/>
      <w:marRight w:val="0"/>
      <w:marTop w:val="0"/>
      <w:marBottom w:val="0"/>
      <w:divBdr>
        <w:top w:val="none" w:sz="0" w:space="0" w:color="auto"/>
        <w:left w:val="none" w:sz="0" w:space="0" w:color="auto"/>
        <w:bottom w:val="none" w:sz="0" w:space="0" w:color="auto"/>
        <w:right w:val="none" w:sz="0" w:space="0" w:color="auto"/>
      </w:divBdr>
    </w:div>
    <w:div w:id="1152790364">
      <w:bodyDiv w:val="1"/>
      <w:marLeft w:val="0"/>
      <w:marRight w:val="0"/>
      <w:marTop w:val="0"/>
      <w:marBottom w:val="0"/>
      <w:divBdr>
        <w:top w:val="none" w:sz="0" w:space="0" w:color="auto"/>
        <w:left w:val="none" w:sz="0" w:space="0" w:color="auto"/>
        <w:bottom w:val="none" w:sz="0" w:space="0" w:color="auto"/>
        <w:right w:val="none" w:sz="0" w:space="0" w:color="auto"/>
      </w:divBdr>
    </w:div>
    <w:div w:id="1211070815">
      <w:bodyDiv w:val="1"/>
      <w:marLeft w:val="0"/>
      <w:marRight w:val="0"/>
      <w:marTop w:val="0"/>
      <w:marBottom w:val="0"/>
      <w:divBdr>
        <w:top w:val="none" w:sz="0" w:space="0" w:color="auto"/>
        <w:left w:val="none" w:sz="0" w:space="0" w:color="auto"/>
        <w:bottom w:val="none" w:sz="0" w:space="0" w:color="auto"/>
        <w:right w:val="none" w:sz="0" w:space="0" w:color="auto"/>
      </w:divBdr>
    </w:div>
    <w:div w:id="1214737504">
      <w:bodyDiv w:val="1"/>
      <w:marLeft w:val="0"/>
      <w:marRight w:val="0"/>
      <w:marTop w:val="0"/>
      <w:marBottom w:val="0"/>
      <w:divBdr>
        <w:top w:val="none" w:sz="0" w:space="0" w:color="auto"/>
        <w:left w:val="none" w:sz="0" w:space="0" w:color="auto"/>
        <w:bottom w:val="none" w:sz="0" w:space="0" w:color="auto"/>
        <w:right w:val="none" w:sz="0" w:space="0" w:color="auto"/>
      </w:divBdr>
    </w:div>
    <w:div w:id="1406145246">
      <w:bodyDiv w:val="1"/>
      <w:marLeft w:val="0"/>
      <w:marRight w:val="0"/>
      <w:marTop w:val="0"/>
      <w:marBottom w:val="0"/>
      <w:divBdr>
        <w:top w:val="none" w:sz="0" w:space="0" w:color="auto"/>
        <w:left w:val="none" w:sz="0" w:space="0" w:color="auto"/>
        <w:bottom w:val="none" w:sz="0" w:space="0" w:color="auto"/>
        <w:right w:val="none" w:sz="0" w:space="0" w:color="auto"/>
      </w:divBdr>
    </w:div>
    <w:div w:id="1648900145">
      <w:bodyDiv w:val="1"/>
      <w:marLeft w:val="0"/>
      <w:marRight w:val="0"/>
      <w:marTop w:val="0"/>
      <w:marBottom w:val="0"/>
      <w:divBdr>
        <w:top w:val="none" w:sz="0" w:space="0" w:color="auto"/>
        <w:left w:val="none" w:sz="0" w:space="0" w:color="auto"/>
        <w:bottom w:val="none" w:sz="0" w:space="0" w:color="auto"/>
        <w:right w:val="none" w:sz="0" w:space="0" w:color="auto"/>
      </w:divBdr>
    </w:div>
    <w:div w:id="1850559720">
      <w:bodyDiv w:val="1"/>
      <w:marLeft w:val="0"/>
      <w:marRight w:val="0"/>
      <w:marTop w:val="0"/>
      <w:marBottom w:val="0"/>
      <w:divBdr>
        <w:top w:val="none" w:sz="0" w:space="0" w:color="auto"/>
        <w:left w:val="none" w:sz="0" w:space="0" w:color="auto"/>
        <w:bottom w:val="none" w:sz="0" w:space="0" w:color="auto"/>
        <w:right w:val="none" w:sz="0" w:space="0" w:color="auto"/>
      </w:divBdr>
    </w:div>
    <w:div w:id="1935089218">
      <w:bodyDiv w:val="1"/>
      <w:marLeft w:val="0"/>
      <w:marRight w:val="0"/>
      <w:marTop w:val="0"/>
      <w:marBottom w:val="0"/>
      <w:divBdr>
        <w:top w:val="none" w:sz="0" w:space="0" w:color="auto"/>
        <w:left w:val="none" w:sz="0" w:space="0" w:color="auto"/>
        <w:bottom w:val="none" w:sz="0" w:space="0" w:color="auto"/>
        <w:right w:val="none" w:sz="0" w:space="0" w:color="auto"/>
      </w:divBdr>
    </w:div>
    <w:div w:id="2016960270">
      <w:bodyDiv w:val="1"/>
      <w:marLeft w:val="0"/>
      <w:marRight w:val="0"/>
      <w:marTop w:val="0"/>
      <w:marBottom w:val="0"/>
      <w:divBdr>
        <w:top w:val="none" w:sz="0" w:space="0" w:color="auto"/>
        <w:left w:val="none" w:sz="0" w:space="0" w:color="auto"/>
        <w:bottom w:val="none" w:sz="0" w:space="0" w:color="auto"/>
        <w:right w:val="none" w:sz="0" w:space="0" w:color="auto"/>
      </w:divBdr>
    </w:div>
    <w:div w:id="20225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udentprivacypledg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timorecityschools.org/board-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re-docs.s3.us-east-1.amazonaws.com/documents/asset/uploaded_file/3843/BCPS/3611067/vendor-security-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0A09-96D9-426F-8264-3F7AAFAE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14266</Words>
  <Characters>81322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PROFESSIONAL SERVICE AGREEMENT</vt:lpstr>
    </vt:vector>
  </TitlesOfParts>
  <Company>..</Company>
  <LinksUpToDate>false</LinksUpToDate>
  <CharactersWithSpaces>95398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 AGREEMENT</dc:title>
  <dc:subject/>
  <dc:creator>Marla R. Lowry</dc:creator>
  <cp:keywords/>
  <dc:description/>
  <cp:lastModifiedBy>Hawkes, Nasa S</cp:lastModifiedBy>
  <cp:revision>2</cp:revision>
  <cp:lastPrinted>2015-06-11T15:50:00Z</cp:lastPrinted>
  <dcterms:created xsi:type="dcterms:W3CDTF">2025-03-26T17:17:00Z</dcterms:created>
  <dcterms:modified xsi:type="dcterms:W3CDTF">2025-03-26T17:17:00Z</dcterms:modified>
</cp:coreProperties>
</file>